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F3" w:rsidRDefault="00DC52F3" w:rsidP="00D44705">
      <w:pPr>
        <w:jc w:val="center"/>
        <w:rPr>
          <w:b/>
        </w:rPr>
      </w:pPr>
      <w:r w:rsidRPr="00A17E5E">
        <w:rPr>
          <w:b/>
        </w:rPr>
        <w:t>Пояснительная записка</w:t>
      </w:r>
    </w:p>
    <w:p w:rsidR="00DC52F3" w:rsidRPr="00C00505" w:rsidRDefault="00DC52F3" w:rsidP="00D44705">
      <w:pPr>
        <w:ind w:left="-567"/>
        <w:jc w:val="both"/>
        <w:rPr>
          <w:b/>
          <w:bCs/>
        </w:rPr>
      </w:pPr>
      <w:r>
        <w:rPr>
          <w:b/>
        </w:rPr>
        <w:t xml:space="preserve">о реализации </w:t>
      </w:r>
      <w:r w:rsidRPr="00A17E5E">
        <w:rPr>
          <w:b/>
        </w:rPr>
        <w:t>подпрограммы</w:t>
      </w:r>
      <w:r w:rsidRPr="00A17E5E">
        <w:rPr>
          <w:b/>
          <w:bCs/>
        </w:rPr>
        <w:t xml:space="preserve"> государственной программы Чеченской Республики «Развитие культуры и туризма в Чеченской Республике</w:t>
      </w:r>
      <w:r w:rsidRPr="00A17E5E">
        <w:rPr>
          <w:b/>
        </w:rPr>
        <w:t>»</w:t>
      </w:r>
      <w:r>
        <w:rPr>
          <w:b/>
          <w:bCs/>
        </w:rPr>
        <w:t xml:space="preserve"> на 2014-2020</w:t>
      </w:r>
      <w:r w:rsidRPr="00A17E5E">
        <w:rPr>
          <w:b/>
          <w:bCs/>
        </w:rPr>
        <w:t xml:space="preserve"> годы</w:t>
      </w:r>
      <w:r>
        <w:rPr>
          <w:b/>
          <w:bCs/>
        </w:rPr>
        <w:t>.</w:t>
      </w:r>
    </w:p>
    <w:p w:rsidR="00DC52F3" w:rsidRPr="00C00505" w:rsidRDefault="00DC52F3" w:rsidP="00DC52F3">
      <w:pPr>
        <w:ind w:left="-567" w:firstLine="708"/>
        <w:jc w:val="both"/>
        <w:rPr>
          <w:b/>
        </w:rPr>
      </w:pPr>
      <w:r>
        <w:rPr>
          <w:b/>
          <w:i/>
        </w:rPr>
        <w:t xml:space="preserve">                            </w:t>
      </w:r>
      <w:r w:rsidR="008F6A0E">
        <w:rPr>
          <w:b/>
          <w:i/>
        </w:rPr>
        <w:t xml:space="preserve">                    за</w:t>
      </w:r>
      <w:r>
        <w:rPr>
          <w:b/>
          <w:i/>
        </w:rPr>
        <w:t xml:space="preserve"> 2019</w:t>
      </w:r>
      <w:r w:rsidRPr="00A17E5E">
        <w:rPr>
          <w:b/>
          <w:i/>
        </w:rPr>
        <w:t xml:space="preserve"> год</w:t>
      </w:r>
    </w:p>
    <w:p w:rsidR="00DC52F3" w:rsidRPr="00D90DD1" w:rsidRDefault="00DC52F3" w:rsidP="00DC52F3">
      <w:pPr>
        <w:spacing w:line="276" w:lineRule="auto"/>
        <w:ind w:left="-567"/>
        <w:jc w:val="both"/>
        <w:rPr>
          <w:b/>
          <w:i/>
        </w:rPr>
      </w:pPr>
    </w:p>
    <w:p w:rsidR="00DC52F3" w:rsidRPr="00A17E5E" w:rsidRDefault="00DC52F3" w:rsidP="00DC52F3">
      <w:pPr>
        <w:tabs>
          <w:tab w:val="left" w:pos="142"/>
        </w:tabs>
        <w:spacing w:line="276" w:lineRule="auto"/>
        <w:ind w:left="-567" w:firstLine="708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 xml:space="preserve">1. Наименование подпрограммы: </w:t>
      </w:r>
    </w:p>
    <w:p w:rsidR="00DC52F3" w:rsidRPr="00A17E5E" w:rsidRDefault="00DC52F3" w:rsidP="00DC52F3">
      <w:pPr>
        <w:tabs>
          <w:tab w:val="left" w:pos="142"/>
        </w:tabs>
        <w:spacing w:line="276" w:lineRule="auto"/>
        <w:ind w:left="-567" w:firstLine="708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>- Подпрограмма 5 «Сохранение объектов культурного наследия Чеченской Республики»;</w:t>
      </w:r>
      <w:r w:rsidRPr="00A17E5E">
        <w:rPr>
          <w:rFonts w:asciiTheme="majorBidi" w:hAnsiTheme="majorBidi" w:cstheme="majorBidi"/>
        </w:rPr>
        <w:cr/>
        <w:t xml:space="preserve">      - Подпрограмма 6 «Обеспечение реализации государственной программы </w:t>
      </w:r>
    </w:p>
    <w:p w:rsidR="00DC52F3" w:rsidRPr="00A17E5E" w:rsidRDefault="00DC52F3" w:rsidP="00DC52F3">
      <w:pPr>
        <w:tabs>
          <w:tab w:val="left" w:pos="142"/>
        </w:tabs>
        <w:spacing w:line="276" w:lineRule="auto"/>
        <w:ind w:left="-567" w:firstLine="708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>«Развитие культуры и туризма в Чеченской Республике» в сфере охраны</w:t>
      </w:r>
    </w:p>
    <w:p w:rsidR="00DC52F3" w:rsidRPr="00A17E5E" w:rsidRDefault="00DC52F3" w:rsidP="00DC52F3">
      <w:pPr>
        <w:tabs>
          <w:tab w:val="left" w:pos="142"/>
        </w:tabs>
        <w:spacing w:line="276" w:lineRule="auto"/>
        <w:ind w:left="-567" w:firstLine="708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>объектов культурного наследия».</w:t>
      </w:r>
    </w:p>
    <w:p w:rsidR="00DC52F3" w:rsidRPr="00A17E5E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 xml:space="preserve">2. Ответственный исполнитель (соисполнители): </w:t>
      </w:r>
    </w:p>
    <w:p w:rsidR="00DC52F3" w:rsidRPr="00A17E5E" w:rsidRDefault="00DC52F3" w:rsidP="00DC52F3">
      <w:pPr>
        <w:tabs>
          <w:tab w:val="left" w:pos="142"/>
        </w:tabs>
        <w:spacing w:line="276" w:lineRule="auto"/>
        <w:ind w:left="-567" w:firstLine="708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>Министерство культуры Чеченской Республики, Комитет Правительства Чеченской Республики по туризму, Комитет Правительства Чеченской Республики по охране и использования культурно</w:t>
      </w:r>
      <w:r>
        <w:rPr>
          <w:rFonts w:asciiTheme="majorBidi" w:hAnsiTheme="majorBidi" w:cstheme="majorBidi"/>
        </w:rPr>
        <w:t xml:space="preserve">го наследия далее (Комитет).   </w:t>
      </w:r>
      <w:r w:rsidRPr="00A17E5E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2F3" w:rsidRPr="00A17E5E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 xml:space="preserve">3. Сведения об изменениях, внесенных ответственным исполнителем в государственную программу: </w:t>
      </w:r>
    </w:p>
    <w:p w:rsidR="00DC52F3" w:rsidRPr="00A17E5E" w:rsidRDefault="00DC52F3" w:rsidP="00DC52F3">
      <w:pPr>
        <w:tabs>
          <w:tab w:val="left" w:pos="142"/>
        </w:tabs>
        <w:spacing w:line="276" w:lineRule="auto"/>
        <w:ind w:left="-567" w:firstLine="708"/>
        <w:jc w:val="both"/>
        <w:rPr>
          <w:rFonts w:asciiTheme="majorBidi" w:hAnsiTheme="majorBidi" w:cstheme="majorBidi"/>
          <w:i/>
        </w:rPr>
      </w:pPr>
      <w:r w:rsidRPr="00A17E5E">
        <w:rPr>
          <w:rFonts w:asciiTheme="majorBidi" w:hAnsiTheme="majorBidi" w:cstheme="majorBidi"/>
        </w:rPr>
        <w:t>Постановление Правительства Чеченской</w:t>
      </w:r>
      <w:r w:rsidR="003C2229">
        <w:rPr>
          <w:rFonts w:asciiTheme="majorBidi" w:hAnsiTheme="majorBidi" w:cstheme="majorBidi"/>
        </w:rPr>
        <w:t xml:space="preserve"> Республики от 26.12.2019 № 296</w:t>
      </w:r>
      <w:r w:rsidRPr="00A17E5E">
        <w:rPr>
          <w:rFonts w:asciiTheme="majorBidi" w:hAnsiTheme="majorBidi" w:cstheme="majorBidi"/>
        </w:rPr>
        <w:t xml:space="preserve"> «О внесении изменений в постановление Правительства Че</w:t>
      </w:r>
      <w:r>
        <w:rPr>
          <w:rFonts w:asciiTheme="majorBidi" w:hAnsiTheme="majorBidi" w:cstheme="majorBidi"/>
        </w:rPr>
        <w:t>ченской Республики от 19 декабря</w:t>
      </w:r>
      <w:r w:rsidRPr="00A17E5E">
        <w:rPr>
          <w:rFonts w:asciiTheme="majorBidi" w:hAnsiTheme="majorBidi" w:cstheme="majorBidi"/>
        </w:rPr>
        <w:t xml:space="preserve"> 2013года. №</w:t>
      </w:r>
      <w:r>
        <w:rPr>
          <w:rFonts w:asciiTheme="majorBidi" w:hAnsiTheme="majorBidi" w:cstheme="majorBidi"/>
        </w:rPr>
        <w:t xml:space="preserve"> </w:t>
      </w:r>
      <w:r w:rsidRPr="00A17E5E">
        <w:rPr>
          <w:rFonts w:asciiTheme="majorBidi" w:hAnsiTheme="majorBidi" w:cstheme="majorBidi"/>
        </w:rPr>
        <w:t xml:space="preserve">336». </w:t>
      </w:r>
    </w:p>
    <w:p w:rsidR="00DC52F3" w:rsidRPr="00A17E5E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>4. Све</w:t>
      </w:r>
      <w:r>
        <w:rPr>
          <w:rFonts w:asciiTheme="majorBidi" w:hAnsiTheme="majorBidi" w:cstheme="majorBidi"/>
        </w:rPr>
        <w:t>дения о количестве подпрограмм:</w:t>
      </w:r>
    </w:p>
    <w:p w:rsidR="00DC52F3" w:rsidRPr="00A17E5E" w:rsidRDefault="00DC52F3" w:rsidP="00DC52F3">
      <w:pPr>
        <w:tabs>
          <w:tab w:val="left" w:pos="142"/>
        </w:tabs>
        <w:spacing w:line="276" w:lineRule="auto"/>
        <w:ind w:left="-567" w:firstLine="708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>Государст</w:t>
      </w:r>
      <w:r>
        <w:rPr>
          <w:rFonts w:asciiTheme="majorBidi" w:hAnsiTheme="majorBidi" w:cstheme="majorBidi"/>
        </w:rPr>
        <w:t>венная программа включает шесть подпрограмм</w:t>
      </w:r>
      <w:r w:rsidRPr="00A17E5E">
        <w:rPr>
          <w:rFonts w:asciiTheme="majorBidi" w:hAnsiTheme="majorBidi" w:cstheme="majorBidi"/>
        </w:rPr>
        <w:t>:</w:t>
      </w:r>
    </w:p>
    <w:p w:rsidR="00DC52F3" w:rsidRPr="00A17E5E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>5. Сведения о заключенных соглашениях в разрезе подпрограмм:</w:t>
      </w:r>
    </w:p>
    <w:p w:rsidR="00DC52F3" w:rsidRPr="00A17E5E" w:rsidRDefault="00DC52F3" w:rsidP="00DC52F3">
      <w:pPr>
        <w:tabs>
          <w:tab w:val="left" w:pos="142"/>
        </w:tabs>
        <w:spacing w:line="276" w:lineRule="auto"/>
        <w:ind w:left="-567" w:firstLine="708"/>
        <w:jc w:val="both"/>
        <w:rPr>
          <w:rFonts w:asciiTheme="majorBidi" w:hAnsiTheme="majorBidi" w:cstheme="majorBidi"/>
          <w:iCs/>
        </w:rPr>
      </w:pPr>
      <w:r w:rsidRPr="00A17E5E">
        <w:rPr>
          <w:rFonts w:asciiTheme="majorBidi" w:hAnsiTheme="majorBidi" w:cstheme="majorBidi"/>
          <w:iCs/>
        </w:rPr>
        <w:t>За отчетный период в рамках</w:t>
      </w:r>
      <w:r w:rsidR="00F34CFC">
        <w:rPr>
          <w:rFonts w:asciiTheme="majorBidi" w:hAnsiTheme="majorBidi" w:cstheme="majorBidi"/>
          <w:iCs/>
        </w:rPr>
        <w:t xml:space="preserve"> государственной подпрограммы заключено «Соглашение о предоставлении субсидий из федерального бюджета бюджету Чеченской Республики»</w:t>
      </w:r>
      <w:r w:rsidR="00771B0F">
        <w:rPr>
          <w:rFonts w:asciiTheme="majorBidi" w:hAnsiTheme="majorBidi" w:cstheme="majorBidi"/>
          <w:iCs/>
        </w:rPr>
        <w:t>.</w:t>
      </w:r>
      <w:r w:rsidR="00F34CFC">
        <w:rPr>
          <w:rFonts w:asciiTheme="majorBidi" w:hAnsiTheme="majorBidi" w:cstheme="majorBidi"/>
          <w:iCs/>
        </w:rPr>
        <w:t xml:space="preserve">  </w:t>
      </w:r>
    </w:p>
    <w:p w:rsidR="00DC52F3" w:rsidRPr="00A17E5E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  <w:i/>
        </w:rPr>
      </w:pPr>
      <w:r w:rsidRPr="00A17E5E">
        <w:rPr>
          <w:rFonts w:asciiTheme="majorBidi" w:hAnsiTheme="majorBidi" w:cstheme="majorBidi"/>
        </w:rPr>
        <w:t xml:space="preserve">6. Подпрограмма </w:t>
      </w:r>
      <w:r w:rsidRPr="00A17E5E">
        <w:rPr>
          <w:rFonts w:asciiTheme="majorBidi" w:hAnsiTheme="majorBidi" w:cstheme="majorBidi"/>
          <w:u w:val="single"/>
        </w:rPr>
        <w:t>нуждается</w:t>
      </w:r>
      <w:r w:rsidRPr="00A17E5E">
        <w:rPr>
          <w:rFonts w:asciiTheme="majorBidi" w:hAnsiTheme="majorBidi" w:cstheme="majorBidi"/>
        </w:rPr>
        <w:t xml:space="preserve"> (не нуждается) в корректировке:</w:t>
      </w:r>
    </w:p>
    <w:p w:rsidR="00DC52F3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A17E5E">
        <w:rPr>
          <w:rFonts w:asciiTheme="majorBidi" w:hAnsiTheme="majorBidi" w:cstheme="majorBidi"/>
        </w:rPr>
        <w:t>7. Сведения о запланированном объеме финансирования на отчетный период:</w:t>
      </w:r>
    </w:p>
    <w:p w:rsidR="00C00DEF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0E1743">
        <w:rPr>
          <w:rFonts w:asciiTheme="majorBidi" w:hAnsiTheme="majorBidi" w:cstheme="majorBidi"/>
        </w:rPr>
        <w:t>За отчетный период на реализацию меропри</w:t>
      </w:r>
      <w:r>
        <w:rPr>
          <w:rFonts w:asciiTheme="majorBidi" w:hAnsiTheme="majorBidi" w:cstheme="majorBidi"/>
        </w:rPr>
        <w:t>ятий</w:t>
      </w:r>
      <w:r w:rsidR="00C00DEF">
        <w:rPr>
          <w:rFonts w:asciiTheme="majorBidi" w:hAnsiTheme="majorBidi" w:cstheme="majorBidi"/>
        </w:rPr>
        <w:t xml:space="preserve"> </w:t>
      </w:r>
    </w:p>
    <w:p w:rsidR="00C00DEF" w:rsidRDefault="00C00DEF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  <w:b/>
        </w:rPr>
        <w:t>подпрограммы 5 выделено</w:t>
      </w:r>
      <w:r>
        <w:rPr>
          <w:rFonts w:asciiTheme="majorBidi" w:hAnsiTheme="majorBidi" w:cstheme="majorBidi"/>
        </w:rPr>
        <w:t xml:space="preserve"> 6 345,8</w:t>
      </w:r>
      <w:r w:rsidR="00DC52F3">
        <w:rPr>
          <w:rFonts w:asciiTheme="majorBidi" w:hAnsiTheme="majorBidi" w:cstheme="majorBidi"/>
        </w:rPr>
        <w:t xml:space="preserve"> млн.</w:t>
      </w:r>
      <w:r w:rsidR="00DC52F3" w:rsidRPr="000E1743">
        <w:rPr>
          <w:rFonts w:asciiTheme="majorBidi" w:hAnsiTheme="majorBidi" w:cstheme="majorBidi"/>
        </w:rPr>
        <w:t xml:space="preserve"> р</w:t>
      </w:r>
      <w:r>
        <w:rPr>
          <w:rFonts w:asciiTheme="majorBidi" w:hAnsiTheme="majorBidi" w:cstheme="majorBidi"/>
        </w:rPr>
        <w:t>ублей:</w:t>
      </w:r>
    </w:p>
    <w:p w:rsidR="00DC52F3" w:rsidRPr="000E1743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0E1743">
        <w:rPr>
          <w:rFonts w:asciiTheme="majorBidi" w:hAnsiTheme="majorBidi" w:cstheme="majorBidi"/>
        </w:rPr>
        <w:tab/>
        <w:t>ф</w:t>
      </w:r>
      <w:r>
        <w:rPr>
          <w:rFonts w:asciiTheme="majorBidi" w:hAnsiTheme="majorBidi" w:cstheme="majorBidi"/>
        </w:rPr>
        <w:t xml:space="preserve">едерального бюджета -    </w:t>
      </w:r>
      <w:r w:rsidR="00EE3952">
        <w:rPr>
          <w:rFonts w:asciiTheme="majorBidi" w:hAnsiTheme="majorBidi" w:cstheme="majorBidi"/>
          <w:u w:val="single"/>
        </w:rPr>
        <w:t>3 920,0</w:t>
      </w:r>
      <w:r w:rsidRPr="005D0C5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млн</w:t>
      </w:r>
      <w:r w:rsidRPr="000E174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0E1743">
        <w:rPr>
          <w:rFonts w:asciiTheme="majorBidi" w:hAnsiTheme="majorBidi" w:cstheme="majorBidi"/>
        </w:rPr>
        <w:t>рублей;</w:t>
      </w:r>
    </w:p>
    <w:p w:rsidR="00DC52F3" w:rsidRPr="000E1743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0E174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республиканского бюджета -  </w:t>
      </w:r>
      <w:r w:rsidR="00C00DEF" w:rsidRPr="005D0C5B">
        <w:rPr>
          <w:rFonts w:asciiTheme="majorBidi" w:hAnsiTheme="majorBidi" w:cstheme="majorBidi"/>
          <w:u w:val="single"/>
        </w:rPr>
        <w:t>2 425,8</w:t>
      </w:r>
      <w:r w:rsidRPr="005D0C5B">
        <w:rPr>
          <w:rFonts w:asciiTheme="majorBidi" w:hAnsiTheme="majorBidi" w:cstheme="majorBidi"/>
        </w:rPr>
        <w:t xml:space="preserve"> </w:t>
      </w:r>
      <w:r w:rsidRPr="000E1743">
        <w:rPr>
          <w:rFonts w:asciiTheme="majorBidi" w:hAnsiTheme="majorBidi" w:cstheme="majorBidi"/>
        </w:rPr>
        <w:t>млн.</w:t>
      </w:r>
      <w:r>
        <w:rPr>
          <w:rFonts w:asciiTheme="majorBidi" w:hAnsiTheme="majorBidi" w:cstheme="majorBidi"/>
        </w:rPr>
        <w:t xml:space="preserve"> </w:t>
      </w:r>
      <w:r w:rsidRPr="000E1743">
        <w:rPr>
          <w:rFonts w:asciiTheme="majorBidi" w:hAnsiTheme="majorBidi" w:cstheme="majorBidi"/>
        </w:rPr>
        <w:t>рублей;</w:t>
      </w:r>
    </w:p>
    <w:p w:rsidR="00DC52F3" w:rsidRPr="000E1743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0E1743">
        <w:rPr>
          <w:rFonts w:asciiTheme="majorBidi" w:hAnsiTheme="majorBidi" w:cstheme="majorBidi"/>
        </w:rPr>
        <w:tab/>
        <w:t>м</w:t>
      </w:r>
      <w:r>
        <w:rPr>
          <w:rFonts w:asciiTheme="majorBidi" w:hAnsiTheme="majorBidi" w:cstheme="majorBidi"/>
        </w:rPr>
        <w:t>униципальных источников – 0.0</w:t>
      </w:r>
      <w:r w:rsidRPr="000E1743">
        <w:rPr>
          <w:rFonts w:asciiTheme="majorBidi" w:hAnsiTheme="majorBidi" w:cstheme="majorBidi"/>
        </w:rPr>
        <w:t xml:space="preserve"> млн.</w:t>
      </w:r>
      <w:r>
        <w:rPr>
          <w:rFonts w:asciiTheme="majorBidi" w:hAnsiTheme="majorBidi" w:cstheme="majorBidi"/>
        </w:rPr>
        <w:t xml:space="preserve"> </w:t>
      </w:r>
      <w:r w:rsidRPr="000E1743">
        <w:rPr>
          <w:rFonts w:asciiTheme="majorBidi" w:hAnsiTheme="majorBidi" w:cstheme="majorBidi"/>
        </w:rPr>
        <w:t>рублей;</w:t>
      </w:r>
    </w:p>
    <w:p w:rsidR="00DC52F3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0E1743">
        <w:rPr>
          <w:rFonts w:asciiTheme="majorBidi" w:hAnsiTheme="majorBidi" w:cstheme="majorBidi"/>
        </w:rPr>
        <w:tab/>
        <w:t>в</w:t>
      </w:r>
      <w:r>
        <w:rPr>
          <w:rFonts w:asciiTheme="majorBidi" w:hAnsiTheme="majorBidi" w:cstheme="majorBidi"/>
        </w:rPr>
        <w:t xml:space="preserve">небюджетных источников -  0.0 </w:t>
      </w:r>
      <w:r w:rsidRPr="000E1743">
        <w:rPr>
          <w:rFonts w:asciiTheme="majorBidi" w:hAnsiTheme="majorBidi" w:cstheme="majorBidi"/>
        </w:rPr>
        <w:t>млн.</w:t>
      </w:r>
      <w:r>
        <w:rPr>
          <w:rFonts w:asciiTheme="majorBidi" w:hAnsiTheme="majorBidi" w:cstheme="majorBidi"/>
        </w:rPr>
        <w:t xml:space="preserve"> </w:t>
      </w:r>
      <w:r w:rsidRPr="000E1743">
        <w:rPr>
          <w:rFonts w:asciiTheme="majorBidi" w:hAnsiTheme="majorBidi" w:cstheme="majorBidi"/>
        </w:rPr>
        <w:t>рублей.</w:t>
      </w:r>
    </w:p>
    <w:p w:rsidR="00C00DEF" w:rsidRPr="00C00DEF" w:rsidRDefault="00C00DEF" w:rsidP="00C00DEF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  <w:b/>
        </w:rPr>
        <w:t>подпрограммы 6 выделено</w:t>
      </w:r>
      <w:r w:rsidRPr="00C00DEF">
        <w:rPr>
          <w:rFonts w:asciiTheme="majorBidi" w:hAnsiTheme="majorBidi" w:cstheme="majorBidi"/>
        </w:rPr>
        <w:t xml:space="preserve"> 12 881,2 млн. рублей из них средства:</w:t>
      </w:r>
    </w:p>
    <w:p w:rsidR="00C00DEF" w:rsidRPr="00C00DEF" w:rsidRDefault="00C00DEF" w:rsidP="00C00DEF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</w:rPr>
        <w:tab/>
        <w:t>ф</w:t>
      </w:r>
      <w:r>
        <w:rPr>
          <w:rFonts w:asciiTheme="majorBidi" w:hAnsiTheme="majorBidi" w:cstheme="majorBidi"/>
        </w:rPr>
        <w:t>едерального бюджета -    0,231</w:t>
      </w:r>
      <w:r w:rsidRPr="00C00DEF">
        <w:rPr>
          <w:rFonts w:asciiTheme="majorBidi" w:hAnsiTheme="majorBidi" w:cstheme="majorBidi"/>
        </w:rPr>
        <w:t xml:space="preserve"> млн. рублей;</w:t>
      </w:r>
    </w:p>
    <w:p w:rsidR="00C00DEF" w:rsidRPr="00C00DEF" w:rsidRDefault="00C00DEF" w:rsidP="00C00DEF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</w:rPr>
        <w:lastRenderedPageBreak/>
        <w:tab/>
        <w:t>респ</w:t>
      </w:r>
      <w:r>
        <w:rPr>
          <w:rFonts w:asciiTheme="majorBidi" w:hAnsiTheme="majorBidi" w:cstheme="majorBidi"/>
        </w:rPr>
        <w:t>убликанского бюджета -  12 650,1</w:t>
      </w:r>
      <w:r w:rsidRPr="00C00DEF">
        <w:rPr>
          <w:rFonts w:asciiTheme="majorBidi" w:hAnsiTheme="majorBidi" w:cstheme="majorBidi"/>
        </w:rPr>
        <w:t xml:space="preserve"> млн. рублей;</w:t>
      </w:r>
    </w:p>
    <w:p w:rsidR="00C00DEF" w:rsidRPr="00C00DEF" w:rsidRDefault="00C00DEF" w:rsidP="00C00DEF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</w:rPr>
        <w:tab/>
        <w:t>муниципальных источников – 0.0 млн. рублей;</w:t>
      </w:r>
    </w:p>
    <w:p w:rsidR="00DC52F3" w:rsidRPr="000E1743" w:rsidRDefault="00C00DEF" w:rsidP="00C00DEF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</w:rPr>
        <w:tab/>
        <w:t>внебюджетных источников -  0.0 млн. рублей.</w:t>
      </w:r>
    </w:p>
    <w:p w:rsidR="00DC52F3" w:rsidRPr="000E1743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0E1743">
        <w:rPr>
          <w:rFonts w:asciiTheme="majorBidi" w:hAnsiTheme="majorBidi" w:cstheme="majorBidi"/>
        </w:rPr>
        <w:t>8. Сведения о фактических расходах за отчетный период</w:t>
      </w:r>
      <w:r w:rsidR="00C00DEF">
        <w:rPr>
          <w:rFonts w:asciiTheme="majorBidi" w:hAnsiTheme="majorBidi" w:cstheme="majorBidi"/>
        </w:rPr>
        <w:t xml:space="preserve"> </w:t>
      </w:r>
      <w:r w:rsidR="00C00DEF" w:rsidRPr="00C00DEF">
        <w:rPr>
          <w:rFonts w:asciiTheme="majorBidi" w:hAnsiTheme="majorBidi" w:cstheme="majorBidi"/>
          <w:b/>
        </w:rPr>
        <w:t>подпрограммы 5</w:t>
      </w:r>
      <w:r w:rsidR="00C00DEF">
        <w:rPr>
          <w:rFonts w:asciiTheme="majorBidi" w:hAnsiTheme="majorBidi" w:cstheme="majorBidi"/>
        </w:rPr>
        <w:t>, всего – 4355,6</w:t>
      </w:r>
      <w:r w:rsidRPr="008F6A0E">
        <w:rPr>
          <w:rFonts w:asciiTheme="majorBidi" w:hAnsiTheme="majorBidi" w:cstheme="majorBidi"/>
          <w:color w:val="FF0000"/>
        </w:rPr>
        <w:t xml:space="preserve">   </w:t>
      </w:r>
      <w:r>
        <w:rPr>
          <w:rFonts w:asciiTheme="majorBidi" w:hAnsiTheme="majorBidi" w:cstheme="majorBidi"/>
        </w:rPr>
        <w:t xml:space="preserve">млн. рублей </w:t>
      </w:r>
      <w:r w:rsidRPr="00997932">
        <w:rPr>
          <w:rFonts w:asciiTheme="majorBidi" w:hAnsiTheme="majorBidi" w:cstheme="majorBidi"/>
        </w:rPr>
        <w:t>(68</w:t>
      </w:r>
      <w:r w:rsidR="005D0C5B">
        <w:rPr>
          <w:rFonts w:asciiTheme="majorBidi" w:hAnsiTheme="majorBidi" w:cstheme="majorBidi"/>
        </w:rPr>
        <w:t>,6</w:t>
      </w:r>
      <w:r w:rsidRPr="00997932">
        <w:rPr>
          <w:rFonts w:asciiTheme="majorBidi" w:hAnsiTheme="majorBidi" w:cstheme="majorBidi"/>
        </w:rPr>
        <w:t xml:space="preserve"> % </w:t>
      </w:r>
      <w:r w:rsidRPr="000E1743">
        <w:rPr>
          <w:rFonts w:asciiTheme="majorBidi" w:hAnsiTheme="majorBidi" w:cstheme="majorBidi"/>
        </w:rPr>
        <w:t>от годового объема</w:t>
      </w:r>
      <w:r>
        <w:rPr>
          <w:rFonts w:asciiTheme="majorBidi" w:hAnsiTheme="majorBidi" w:cstheme="majorBidi"/>
        </w:rPr>
        <w:t xml:space="preserve"> </w:t>
      </w:r>
      <w:r w:rsidR="00C00DEF" w:rsidRPr="005D0C5B">
        <w:rPr>
          <w:rFonts w:asciiTheme="majorBidi" w:hAnsiTheme="majorBidi" w:cstheme="majorBidi"/>
        </w:rPr>
        <w:t>6 345,8</w:t>
      </w:r>
      <w:r w:rsidRPr="005D0C5B">
        <w:rPr>
          <w:rFonts w:asciiTheme="majorBidi" w:hAnsiTheme="majorBidi" w:cstheme="majorBidi"/>
        </w:rPr>
        <w:t xml:space="preserve"> </w:t>
      </w:r>
      <w:r w:rsidRPr="00EC573B">
        <w:rPr>
          <w:rFonts w:asciiTheme="majorBidi" w:hAnsiTheme="majorBidi" w:cstheme="majorBidi"/>
        </w:rPr>
        <w:t>млн. рублей</w:t>
      </w:r>
      <w:r w:rsidRPr="000E1743">
        <w:rPr>
          <w:rFonts w:asciiTheme="majorBidi" w:hAnsiTheme="majorBidi" w:cstheme="majorBidi"/>
        </w:rPr>
        <w:t>), из них средства:</w:t>
      </w:r>
      <w:r w:rsidRPr="000E1743">
        <w:rPr>
          <w:rFonts w:asciiTheme="majorBidi" w:hAnsiTheme="majorBidi" w:cstheme="majorBidi"/>
        </w:rPr>
        <w:tab/>
      </w:r>
    </w:p>
    <w:p w:rsidR="00DC52F3" w:rsidRPr="000E1743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федерального бюджета</w:t>
      </w:r>
      <w:r w:rsidRPr="000E1743">
        <w:rPr>
          <w:rFonts w:asciiTheme="majorBidi" w:hAnsiTheme="majorBidi" w:cstheme="majorBidi"/>
        </w:rPr>
        <w:t xml:space="preserve"> -     </w:t>
      </w:r>
      <w:r w:rsidR="00C00DEF" w:rsidRPr="005D0C5B">
        <w:rPr>
          <w:rFonts w:asciiTheme="majorBidi" w:hAnsiTheme="majorBidi" w:cstheme="majorBidi"/>
          <w:u w:val="single"/>
        </w:rPr>
        <w:t>3 920,0</w:t>
      </w:r>
      <w:r w:rsidRPr="005D0C5B">
        <w:rPr>
          <w:rFonts w:asciiTheme="majorBidi" w:hAnsiTheme="majorBidi" w:cstheme="majorBidi"/>
        </w:rPr>
        <w:t xml:space="preserve">    </w:t>
      </w:r>
      <w:r w:rsidRPr="000E1743">
        <w:rPr>
          <w:rFonts w:asciiTheme="majorBidi" w:hAnsiTheme="majorBidi" w:cstheme="majorBidi"/>
        </w:rPr>
        <w:t>млн.</w:t>
      </w:r>
      <w:r>
        <w:rPr>
          <w:rFonts w:asciiTheme="majorBidi" w:hAnsiTheme="majorBidi" w:cstheme="majorBidi"/>
        </w:rPr>
        <w:t xml:space="preserve"> </w:t>
      </w:r>
      <w:r w:rsidRPr="000E1743">
        <w:rPr>
          <w:rFonts w:asciiTheme="majorBidi" w:hAnsiTheme="majorBidi" w:cstheme="majorBidi"/>
        </w:rPr>
        <w:t>рублей;</w:t>
      </w:r>
    </w:p>
    <w:p w:rsidR="00DC52F3" w:rsidRPr="000E1743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0E1743">
        <w:rPr>
          <w:rFonts w:asciiTheme="majorBidi" w:hAnsiTheme="majorBidi" w:cstheme="majorBidi"/>
        </w:rPr>
        <w:tab/>
        <w:t xml:space="preserve">республиканского бюджета -  </w:t>
      </w:r>
      <w:r w:rsidR="00EE3952">
        <w:rPr>
          <w:rFonts w:asciiTheme="majorBidi" w:hAnsiTheme="majorBidi" w:cstheme="majorBidi"/>
          <w:u w:val="single"/>
        </w:rPr>
        <w:t>0,43</w:t>
      </w:r>
      <w:r w:rsidR="00C00DEF">
        <w:rPr>
          <w:rFonts w:asciiTheme="majorBidi" w:hAnsiTheme="majorBidi" w:cstheme="majorBidi"/>
          <w:u w:val="single"/>
        </w:rPr>
        <w:t>6</w:t>
      </w:r>
      <w:r w:rsidRPr="009D0801">
        <w:rPr>
          <w:rFonts w:asciiTheme="majorBidi" w:hAnsiTheme="majorBidi" w:cstheme="majorBidi"/>
        </w:rPr>
        <w:t xml:space="preserve"> </w:t>
      </w:r>
      <w:r w:rsidRPr="000E1743">
        <w:rPr>
          <w:rFonts w:asciiTheme="majorBidi" w:hAnsiTheme="majorBidi" w:cstheme="majorBidi"/>
        </w:rPr>
        <w:t xml:space="preserve">  млн.</w:t>
      </w:r>
      <w:r>
        <w:rPr>
          <w:rFonts w:asciiTheme="majorBidi" w:hAnsiTheme="majorBidi" w:cstheme="majorBidi"/>
        </w:rPr>
        <w:t xml:space="preserve"> </w:t>
      </w:r>
      <w:r w:rsidRPr="000E1743">
        <w:rPr>
          <w:rFonts w:asciiTheme="majorBidi" w:hAnsiTheme="majorBidi" w:cstheme="majorBidi"/>
        </w:rPr>
        <w:t>рублей;</w:t>
      </w:r>
    </w:p>
    <w:p w:rsidR="00DC52F3" w:rsidRPr="000E1743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0E1743">
        <w:rPr>
          <w:rFonts w:asciiTheme="majorBidi" w:hAnsiTheme="majorBidi" w:cstheme="majorBidi"/>
        </w:rPr>
        <w:tab/>
        <w:t xml:space="preserve">муниципальных источников - </w:t>
      </w:r>
      <w:r w:rsidRPr="009D0801">
        <w:rPr>
          <w:rFonts w:asciiTheme="majorBidi" w:hAnsiTheme="majorBidi" w:cstheme="majorBidi"/>
        </w:rPr>
        <w:t xml:space="preserve">0.0 </w:t>
      </w:r>
      <w:r w:rsidRPr="000E1743">
        <w:rPr>
          <w:rFonts w:asciiTheme="majorBidi" w:hAnsiTheme="majorBidi" w:cstheme="majorBidi"/>
        </w:rPr>
        <w:t>млн.</w:t>
      </w:r>
      <w:r>
        <w:rPr>
          <w:rFonts w:asciiTheme="majorBidi" w:hAnsiTheme="majorBidi" w:cstheme="majorBidi"/>
        </w:rPr>
        <w:t xml:space="preserve"> </w:t>
      </w:r>
      <w:r w:rsidRPr="000E1743">
        <w:rPr>
          <w:rFonts w:asciiTheme="majorBidi" w:hAnsiTheme="majorBidi" w:cstheme="majorBidi"/>
        </w:rPr>
        <w:t>рублей;</w:t>
      </w:r>
    </w:p>
    <w:p w:rsidR="00DC52F3" w:rsidRDefault="00DC52F3" w:rsidP="00DC52F3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0E1743">
        <w:rPr>
          <w:rFonts w:asciiTheme="majorBidi" w:hAnsiTheme="majorBidi" w:cstheme="majorBidi"/>
        </w:rPr>
        <w:tab/>
        <w:t xml:space="preserve">внебюджетных источников -  </w:t>
      </w:r>
      <w:r w:rsidRPr="009D0801">
        <w:rPr>
          <w:rFonts w:asciiTheme="majorBidi" w:hAnsiTheme="majorBidi" w:cstheme="majorBidi"/>
        </w:rPr>
        <w:t xml:space="preserve">0.0 </w:t>
      </w:r>
      <w:r w:rsidRPr="000E1743">
        <w:rPr>
          <w:rFonts w:asciiTheme="majorBidi" w:hAnsiTheme="majorBidi" w:cstheme="majorBidi"/>
        </w:rPr>
        <w:t>млн.</w:t>
      </w:r>
      <w:r>
        <w:rPr>
          <w:rFonts w:asciiTheme="majorBidi" w:hAnsiTheme="majorBidi" w:cstheme="majorBidi"/>
        </w:rPr>
        <w:t xml:space="preserve"> </w:t>
      </w:r>
      <w:r w:rsidRPr="000E1743">
        <w:rPr>
          <w:rFonts w:asciiTheme="majorBidi" w:hAnsiTheme="majorBidi" w:cstheme="majorBidi"/>
        </w:rPr>
        <w:t>рублей.</w:t>
      </w:r>
    </w:p>
    <w:p w:rsidR="00C00DEF" w:rsidRPr="00C00DEF" w:rsidRDefault="00C00DEF" w:rsidP="00C00DEF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</w:rPr>
        <w:t>Сведения о фактических расходах за отчетный период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</w:rPr>
        <w:t>подпрограммы 6</w:t>
      </w:r>
      <w:r w:rsidR="005D0C5B">
        <w:rPr>
          <w:rFonts w:asciiTheme="majorBidi" w:hAnsiTheme="majorBidi" w:cstheme="majorBidi"/>
        </w:rPr>
        <w:t>, всего – 12 398.6</w:t>
      </w:r>
      <w:r w:rsidRPr="00C00DEF">
        <w:rPr>
          <w:rFonts w:asciiTheme="majorBidi" w:hAnsiTheme="majorBidi" w:cstheme="majorBidi"/>
        </w:rPr>
        <w:t xml:space="preserve">   млн. рублей (</w:t>
      </w:r>
      <w:r w:rsidR="005D0C5B">
        <w:rPr>
          <w:rFonts w:asciiTheme="majorBidi" w:hAnsiTheme="majorBidi" w:cstheme="majorBidi"/>
        </w:rPr>
        <w:t>96,2 % от годового объема 12 881,2</w:t>
      </w:r>
      <w:r w:rsidRPr="00C00DEF">
        <w:rPr>
          <w:rFonts w:asciiTheme="majorBidi" w:hAnsiTheme="majorBidi" w:cstheme="majorBidi"/>
        </w:rPr>
        <w:t xml:space="preserve"> млн. рублей), из них средства:</w:t>
      </w:r>
      <w:r w:rsidRPr="00C00DEF">
        <w:rPr>
          <w:rFonts w:asciiTheme="majorBidi" w:hAnsiTheme="majorBidi" w:cstheme="majorBidi"/>
        </w:rPr>
        <w:tab/>
      </w:r>
    </w:p>
    <w:p w:rsidR="00C00DEF" w:rsidRPr="00C00DEF" w:rsidRDefault="00C00DEF" w:rsidP="00C00DEF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</w:rPr>
        <w:tab/>
      </w:r>
      <w:r w:rsidR="005D0C5B">
        <w:rPr>
          <w:rFonts w:asciiTheme="majorBidi" w:hAnsiTheme="majorBidi" w:cstheme="majorBidi"/>
        </w:rPr>
        <w:t>федерального бюджета -     0,231</w:t>
      </w:r>
      <w:r w:rsidRPr="00C00DEF">
        <w:rPr>
          <w:rFonts w:asciiTheme="majorBidi" w:hAnsiTheme="majorBidi" w:cstheme="majorBidi"/>
        </w:rPr>
        <w:t xml:space="preserve">    млн. рублей;</w:t>
      </w:r>
    </w:p>
    <w:p w:rsidR="00C00DEF" w:rsidRPr="00C00DEF" w:rsidRDefault="00C00DEF" w:rsidP="00C00DEF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</w:rPr>
        <w:tab/>
        <w:t>республиканс</w:t>
      </w:r>
      <w:r w:rsidR="005D0C5B">
        <w:rPr>
          <w:rFonts w:asciiTheme="majorBidi" w:hAnsiTheme="majorBidi" w:cstheme="majorBidi"/>
        </w:rPr>
        <w:t>кого бюджета -  12.399</w:t>
      </w:r>
      <w:r w:rsidRPr="00C00DEF">
        <w:rPr>
          <w:rFonts w:asciiTheme="majorBidi" w:hAnsiTheme="majorBidi" w:cstheme="majorBidi"/>
        </w:rPr>
        <w:t xml:space="preserve">   млн. рублей;</w:t>
      </w:r>
    </w:p>
    <w:p w:rsidR="00C00DEF" w:rsidRPr="00C00DEF" w:rsidRDefault="00C00DEF" w:rsidP="00C00DEF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</w:rPr>
        <w:tab/>
        <w:t>муниципальных источников - 0.0 млн. рублей;</w:t>
      </w:r>
    </w:p>
    <w:p w:rsidR="00C00DEF" w:rsidRDefault="00C00DEF" w:rsidP="00C00DEF">
      <w:pPr>
        <w:tabs>
          <w:tab w:val="left" w:pos="142"/>
        </w:tabs>
        <w:spacing w:before="120" w:line="276" w:lineRule="auto"/>
        <w:ind w:left="-567" w:firstLine="709"/>
        <w:jc w:val="both"/>
        <w:rPr>
          <w:rFonts w:asciiTheme="majorBidi" w:hAnsiTheme="majorBidi" w:cstheme="majorBidi"/>
        </w:rPr>
      </w:pPr>
      <w:r w:rsidRPr="00C00DEF">
        <w:rPr>
          <w:rFonts w:asciiTheme="majorBidi" w:hAnsiTheme="majorBidi" w:cstheme="majorBidi"/>
        </w:rPr>
        <w:tab/>
        <w:t>внебюджетных источников -  0.0 млн. рублей.</w:t>
      </w:r>
    </w:p>
    <w:p w:rsidR="00DC52F3" w:rsidRPr="00A17E5E" w:rsidRDefault="00DC52F3" w:rsidP="00DC52F3">
      <w:pPr>
        <w:tabs>
          <w:tab w:val="left" w:pos="142"/>
        </w:tabs>
        <w:spacing w:before="120" w:line="276" w:lineRule="auto"/>
        <w:jc w:val="both"/>
        <w:rPr>
          <w:rFonts w:asciiTheme="majorBidi" w:hAnsiTheme="majorBidi" w:cstheme="majorBidi"/>
        </w:rPr>
      </w:pPr>
    </w:p>
    <w:p w:rsidR="00DC52F3" w:rsidRPr="00A17E5E" w:rsidRDefault="00DC52F3" w:rsidP="00DC52F3">
      <w:pPr>
        <w:tabs>
          <w:tab w:val="left" w:pos="142"/>
        </w:tabs>
        <w:spacing w:line="276" w:lineRule="auto"/>
        <w:ind w:left="-567" w:firstLine="708"/>
        <w:jc w:val="both"/>
      </w:pPr>
      <w:r w:rsidRPr="007B2740">
        <w:rPr>
          <w:b/>
          <w:sz w:val="32"/>
          <w:szCs w:val="32"/>
        </w:rPr>
        <w:t>Подпрограмма</w:t>
      </w:r>
      <w:r>
        <w:rPr>
          <w:b/>
          <w:sz w:val="32"/>
          <w:szCs w:val="32"/>
        </w:rPr>
        <w:t xml:space="preserve"> 5</w:t>
      </w:r>
      <w:r w:rsidRPr="00A17E5E">
        <w:t xml:space="preserve"> «</w:t>
      </w:r>
      <w:r w:rsidRPr="00A17E5E">
        <w:rPr>
          <w:rFonts w:asciiTheme="majorBidi" w:hAnsiTheme="majorBidi" w:cstheme="majorBidi"/>
        </w:rPr>
        <w:t xml:space="preserve">Сохранение объектов культурного наследия </w:t>
      </w:r>
      <w:r w:rsidRPr="00A17E5E">
        <w:rPr>
          <w:rFonts w:asciiTheme="majorBidi" w:hAnsiTheme="majorBidi" w:cstheme="majorBidi"/>
        </w:rPr>
        <w:br/>
        <w:t>Чеченской Республики</w:t>
      </w:r>
      <w:r w:rsidRPr="00A17E5E">
        <w:t xml:space="preserve">» за отчетный период освоено </w:t>
      </w:r>
      <w:r w:rsidR="005D0C5B" w:rsidRPr="005D0C5B">
        <w:t xml:space="preserve">4355,6   </w:t>
      </w:r>
      <w:r w:rsidRPr="00A17E5E">
        <w:t>млн. рублей из запланированного п</w:t>
      </w:r>
      <w:r>
        <w:t xml:space="preserve">ланового годового показателя </w:t>
      </w:r>
      <w:r w:rsidR="005D0C5B" w:rsidRPr="005D0C5B">
        <w:t>6</w:t>
      </w:r>
      <w:r w:rsidR="005D0C5B">
        <w:t xml:space="preserve"> </w:t>
      </w:r>
      <w:r w:rsidR="005D0C5B" w:rsidRPr="005D0C5B">
        <w:t>345,8</w:t>
      </w:r>
      <w:r w:rsidR="005D0C5B">
        <w:t xml:space="preserve"> </w:t>
      </w:r>
      <w:r>
        <w:t>млн.</w:t>
      </w:r>
      <w:r w:rsidRPr="00A17E5E">
        <w:t xml:space="preserve"> рублей, что составляет </w:t>
      </w:r>
      <w:r w:rsidR="005D0C5B" w:rsidRPr="005D0C5B">
        <w:t>68,6 %</w:t>
      </w:r>
      <w:r w:rsidR="005D0C5B">
        <w:t>.</w:t>
      </w:r>
    </w:p>
    <w:p w:rsidR="00DC52F3" w:rsidRPr="00A17E5E" w:rsidRDefault="00DC52F3" w:rsidP="00DC52F3">
      <w:pPr>
        <w:ind w:left="-567" w:right="-115" w:firstLine="709"/>
        <w:jc w:val="both"/>
      </w:pPr>
      <w:r w:rsidRPr="00A17E5E">
        <w:t>В рамках подпрограммы предусмотрено 4 мероприятия.</w:t>
      </w:r>
      <w:r>
        <w:t xml:space="preserve"> Решение всех основных мероприятий невозможно из-за отсутствия финансирования. </w:t>
      </w:r>
    </w:p>
    <w:p w:rsidR="00DC52F3" w:rsidRDefault="00DC52F3" w:rsidP="00DC52F3">
      <w:pPr>
        <w:ind w:left="-567" w:right="-115"/>
        <w:jc w:val="both"/>
        <w:rPr>
          <w:rFonts w:asciiTheme="majorBidi" w:hAnsiTheme="majorBidi" w:cstheme="majorBidi"/>
        </w:rPr>
      </w:pPr>
      <w:r w:rsidRPr="00A17E5E">
        <w:rPr>
          <w:b/>
        </w:rPr>
        <w:t xml:space="preserve"> </w:t>
      </w:r>
      <w:r w:rsidRPr="00A17E5E">
        <w:rPr>
          <w:rFonts w:asciiTheme="majorBidi" w:hAnsiTheme="majorBidi" w:cstheme="majorBidi"/>
        </w:rPr>
        <w:t xml:space="preserve">В </w:t>
      </w:r>
      <w:r>
        <w:rPr>
          <w:rFonts w:asciiTheme="majorBidi" w:hAnsiTheme="majorBidi" w:cstheme="majorBidi"/>
        </w:rPr>
        <w:t>сфере сохранения объектов культурного наследия Комитетом проведена следующая работа, не требующая дополнительного финансирования;</w:t>
      </w:r>
    </w:p>
    <w:p w:rsidR="00DC52F3" w:rsidRDefault="00DC52F3" w:rsidP="00DC52F3">
      <w:pPr>
        <w:ind w:left="-567" w:right="-115"/>
        <w:jc w:val="both"/>
        <w:rPr>
          <w:rFonts w:asciiTheme="majorBidi" w:hAnsiTheme="majorBidi" w:cstheme="majorBidi"/>
        </w:rPr>
      </w:pPr>
    </w:p>
    <w:p w:rsidR="00DC52F3" w:rsidRPr="00A17E5E" w:rsidRDefault="00DC52F3" w:rsidP="00DC52F3">
      <w:pPr>
        <w:pStyle w:val="juscontext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B7457">
        <w:rPr>
          <w:rFonts w:asciiTheme="majorBidi" w:hAnsiTheme="majorBidi" w:cstheme="majorBidi"/>
          <w:b/>
          <w:sz w:val="28"/>
          <w:szCs w:val="28"/>
        </w:rPr>
        <w:t>Основное мероприятие 1</w:t>
      </w:r>
      <w:r w:rsidRPr="00E73955">
        <w:rPr>
          <w:rFonts w:asciiTheme="majorBidi" w:hAnsiTheme="majorBidi" w:cstheme="majorBidi"/>
          <w:sz w:val="28"/>
          <w:szCs w:val="28"/>
        </w:rPr>
        <w:t>. </w:t>
      </w:r>
      <w:r w:rsidRPr="00E73955">
        <w:rPr>
          <w:rFonts w:asciiTheme="majorBidi" w:hAnsiTheme="majorBidi" w:cstheme="majorBidi"/>
          <w:bCs/>
          <w:sz w:val="28"/>
          <w:szCs w:val="28"/>
        </w:rPr>
        <w:t>Государственная охрана объектов культурного наследия</w:t>
      </w:r>
      <w:r w:rsidRPr="00E73955">
        <w:rPr>
          <w:rFonts w:asciiTheme="majorBidi" w:hAnsiTheme="majorBidi" w:cstheme="majorBidi"/>
          <w:spacing w:val="-5"/>
          <w:sz w:val="28"/>
          <w:szCs w:val="28"/>
        </w:rPr>
        <w:t>.</w:t>
      </w:r>
    </w:p>
    <w:p w:rsidR="00DC52F3" w:rsidRDefault="00DC52F3" w:rsidP="00DC52F3">
      <w:pPr>
        <w:ind w:left="-567" w:firstLine="709"/>
        <w:jc w:val="both"/>
        <w:rPr>
          <w:rFonts w:eastAsia="Calibri"/>
        </w:rPr>
      </w:pPr>
      <w:r w:rsidRPr="00A17E5E">
        <w:rPr>
          <w:rFonts w:asciiTheme="majorBidi" w:hAnsiTheme="majorBidi" w:cstheme="majorBidi"/>
        </w:rPr>
        <w:t>-</w:t>
      </w:r>
      <w:r w:rsidRPr="00CD24E4">
        <w:rPr>
          <w:rFonts w:eastAsia="Calibri"/>
        </w:rPr>
        <w:t xml:space="preserve"> </w:t>
      </w:r>
      <w:r>
        <w:rPr>
          <w:rFonts w:eastAsia="Calibri"/>
        </w:rPr>
        <w:t>Г</w:t>
      </w:r>
      <w:r w:rsidRPr="00CD24E4">
        <w:rPr>
          <w:rFonts w:eastAsia="Calibri"/>
        </w:rPr>
        <w:t>осударственный учет объектов, обладающих признаками объекта культурного наследия,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наследия, формирование и ведение перечня выявленных объектов культурного наследия, формирование и ведение Е</w:t>
      </w:r>
      <w:r w:rsidRPr="00CD24E4">
        <w:rPr>
          <w:rFonts w:eastAsia="Calibri"/>
          <w:spacing w:val="-6"/>
        </w:rPr>
        <w:t xml:space="preserve">диного </w:t>
      </w:r>
      <w:r w:rsidRPr="00CD24E4">
        <w:rPr>
          <w:rFonts w:eastAsia="Calibri"/>
          <w:spacing w:val="2"/>
        </w:rPr>
        <w:t>реестра</w:t>
      </w:r>
      <w:r w:rsidRPr="00CD24E4">
        <w:rPr>
          <w:rFonts w:eastAsia="Calibri"/>
        </w:rPr>
        <w:t>;</w:t>
      </w:r>
    </w:p>
    <w:p w:rsidR="00DC52F3" w:rsidRPr="00CD24E4" w:rsidRDefault="00DC52F3" w:rsidP="00DC52F3">
      <w:pPr>
        <w:ind w:left="-567" w:firstLine="709"/>
        <w:jc w:val="both"/>
        <w:rPr>
          <w:rFonts w:eastAsia="Calibri"/>
        </w:rPr>
      </w:pPr>
      <w:r>
        <w:rPr>
          <w:rFonts w:eastAsia="Calibri"/>
        </w:rPr>
        <w:t xml:space="preserve">За отчетный период выявленных объектов культурного наследия не зарегистрировано. </w:t>
      </w:r>
    </w:p>
    <w:p w:rsidR="00DC52F3" w:rsidRDefault="00DC52F3" w:rsidP="00DC52F3">
      <w:pPr>
        <w:ind w:left="-567"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C827FC">
        <w:rPr>
          <w:rFonts w:asciiTheme="majorBidi" w:hAnsiTheme="majorBidi" w:cstheme="majorBidi"/>
        </w:rPr>
        <w:t>Организация проведения историко-культурной экспертизы;</w:t>
      </w:r>
    </w:p>
    <w:p w:rsidR="00DC52F3" w:rsidRDefault="00DC52F3" w:rsidP="00027FE6">
      <w:pPr>
        <w:ind w:lef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За</w:t>
      </w:r>
      <w:r w:rsidR="00027FE6">
        <w:rPr>
          <w:rFonts w:asciiTheme="majorBidi" w:hAnsiTheme="majorBidi" w:cstheme="majorBidi"/>
        </w:rPr>
        <w:t xml:space="preserve"> отчетный период проводилось 19 согласований</w:t>
      </w:r>
      <w:r>
        <w:rPr>
          <w:rFonts w:asciiTheme="majorBidi" w:hAnsiTheme="majorBidi" w:cstheme="majorBidi"/>
        </w:rPr>
        <w:t xml:space="preserve"> научно проектной документации на проведение работ по сохранению объектов культурного наследия.</w:t>
      </w:r>
      <w:bookmarkStart w:id="0" w:name="_GoBack"/>
      <w:bookmarkEnd w:id="0"/>
      <w:r>
        <w:rPr>
          <w:rFonts w:asciiTheme="majorBidi" w:hAnsiTheme="majorBidi" w:cstheme="majorBidi"/>
        </w:rPr>
        <w:t xml:space="preserve">   </w:t>
      </w:r>
    </w:p>
    <w:p w:rsidR="00DC52F3" w:rsidRDefault="00DC52F3" w:rsidP="00DC52F3">
      <w:pPr>
        <w:ind w:left="-567" w:firstLine="709"/>
        <w:jc w:val="both"/>
        <w:rPr>
          <w:rFonts w:asciiTheme="majorBidi" w:hAnsiTheme="majorBidi" w:cstheme="majorBidi"/>
        </w:rPr>
      </w:pPr>
      <w:r w:rsidRPr="000B7457">
        <w:rPr>
          <w:rFonts w:asciiTheme="majorBidi" w:hAnsiTheme="majorBidi" w:cstheme="majorBidi"/>
          <w:b/>
        </w:rPr>
        <w:t>Основное мероприятие 2.</w:t>
      </w:r>
      <w:r>
        <w:rPr>
          <w:rFonts w:asciiTheme="majorBidi" w:hAnsiTheme="majorBidi" w:cstheme="majorBidi"/>
        </w:rPr>
        <w:t xml:space="preserve"> </w:t>
      </w:r>
      <w:r w:rsidRPr="00454A42">
        <w:rPr>
          <w:rFonts w:asciiTheme="majorBidi" w:hAnsiTheme="majorBidi" w:cstheme="majorBidi"/>
        </w:rPr>
        <w:t>Сохранени</w:t>
      </w:r>
      <w:r>
        <w:rPr>
          <w:rFonts w:asciiTheme="majorBidi" w:hAnsiTheme="majorBidi" w:cstheme="majorBidi"/>
        </w:rPr>
        <w:t xml:space="preserve">е объектов культурного наследия; </w:t>
      </w:r>
    </w:p>
    <w:p w:rsidR="00DC52F3" w:rsidRDefault="00DC52F3" w:rsidP="00DC52F3">
      <w:pPr>
        <w:ind w:left="-567" w:firstLine="709"/>
        <w:jc w:val="both"/>
        <w:rPr>
          <w:rFonts w:eastAsia="Calibri"/>
        </w:rPr>
      </w:pPr>
      <w:r>
        <w:rPr>
          <w:rFonts w:asciiTheme="majorBidi" w:hAnsiTheme="majorBidi" w:cstheme="majorBidi"/>
        </w:rPr>
        <w:t xml:space="preserve"> - </w:t>
      </w:r>
      <w:r w:rsidRPr="009B6AEB">
        <w:rPr>
          <w:rFonts w:eastAsia="Calibri"/>
        </w:rPr>
        <w:t>обеспечение физической сохранности и сохранение историко-культурной ценности объекта культурного наследия (консервация, ремонт, реставрация, приспособление объекта культурного наследия для современного использования,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работ);</w:t>
      </w:r>
      <w:r>
        <w:rPr>
          <w:rFonts w:eastAsia="Calibri"/>
        </w:rPr>
        <w:t xml:space="preserve"> </w:t>
      </w:r>
    </w:p>
    <w:p w:rsidR="00DC52F3" w:rsidRPr="00F440DA" w:rsidRDefault="00F440DA" w:rsidP="00F440DA">
      <w:pPr>
        <w:ind w:left="-567" w:firstLine="709"/>
        <w:jc w:val="both"/>
        <w:rPr>
          <w:rFonts w:eastAsia="Calibri"/>
          <w:highlight w:val="yellow"/>
        </w:rPr>
      </w:pPr>
      <w:r w:rsidRPr="00F440DA">
        <w:rPr>
          <w:rFonts w:eastAsia="Calibri"/>
        </w:rPr>
        <w:t xml:space="preserve">         В рамках реализации мероприятий,</w:t>
      </w:r>
      <w:r>
        <w:rPr>
          <w:rFonts w:eastAsia="Calibri"/>
        </w:rPr>
        <w:t xml:space="preserve"> направленных на </w:t>
      </w:r>
      <w:r w:rsidRPr="00F440DA">
        <w:rPr>
          <w:rFonts w:eastAsia="Calibri"/>
        </w:rPr>
        <w:t>обеспечение физической сохранности и сохранение историко-культурной ценности объ</w:t>
      </w:r>
      <w:r>
        <w:rPr>
          <w:rFonts w:eastAsia="Calibri"/>
        </w:rPr>
        <w:t>ектов</w:t>
      </w:r>
      <w:r w:rsidRPr="00F440DA">
        <w:rPr>
          <w:rFonts w:eastAsia="Calibri"/>
        </w:rPr>
        <w:t xml:space="preserve"> культурного наследия,</w:t>
      </w:r>
      <w:r>
        <w:rPr>
          <w:rFonts w:eastAsia="Calibri"/>
        </w:rPr>
        <w:t xml:space="preserve"> за отчетный период проведены ремонтно-реставрационные работы на 3 объектах культурного наследия памятниках Великой Отечественной войны</w:t>
      </w:r>
      <w:r w:rsidR="00027FE6">
        <w:rPr>
          <w:rFonts w:eastAsia="Calibri"/>
        </w:rPr>
        <w:t xml:space="preserve"> </w:t>
      </w:r>
      <w:r w:rsidR="00027FE6" w:rsidRPr="0086130B">
        <w:t xml:space="preserve">(Надтеречный район, с. Надтеречное, </w:t>
      </w:r>
      <w:r w:rsidR="00027FE6" w:rsidRPr="0086130B">
        <w:rPr>
          <w:rFonts w:eastAsia="Calibri"/>
        </w:rPr>
        <w:t>Грозненский район, ст. Петропавловская</w:t>
      </w:r>
      <w:r w:rsidR="00027FE6" w:rsidRPr="0086130B">
        <w:t>, Ачхой-Мартановский район, с. Давыденко)</w:t>
      </w:r>
      <w:r>
        <w:rPr>
          <w:rFonts w:eastAsia="Calibri"/>
        </w:rPr>
        <w:t>.</w:t>
      </w:r>
    </w:p>
    <w:p w:rsidR="00DC52F3" w:rsidRPr="000B7457" w:rsidRDefault="00DC52F3" w:rsidP="00DC52F3">
      <w:pPr>
        <w:widowControl w:val="0"/>
        <w:overflowPunct/>
        <w:ind w:left="-567" w:firstLine="709"/>
        <w:jc w:val="both"/>
        <w:textAlignment w:val="auto"/>
        <w:rPr>
          <w:rFonts w:eastAsia="Calibri"/>
        </w:rPr>
      </w:pPr>
      <w:r w:rsidRPr="000B7457">
        <w:t xml:space="preserve">- </w:t>
      </w:r>
      <w:r w:rsidRPr="000B7457">
        <w:rPr>
          <w:rFonts w:eastAsia="Calibri"/>
        </w:rPr>
        <w:t>Мониторинг современного состояния и использования объектов культурного наследия (памятников истории и культуры) на территории Чеченской Республики.</w:t>
      </w:r>
    </w:p>
    <w:p w:rsidR="00DC52F3" w:rsidRPr="000B7457" w:rsidRDefault="00DC52F3" w:rsidP="00DC52F3">
      <w:pPr>
        <w:tabs>
          <w:tab w:val="left" w:pos="142"/>
        </w:tabs>
        <w:overflowPunct/>
        <w:spacing w:line="276" w:lineRule="auto"/>
        <w:ind w:left="-567"/>
        <w:jc w:val="both"/>
        <w:textAlignment w:val="auto"/>
        <w:rPr>
          <w:rFonts w:asciiTheme="majorBidi" w:eastAsiaTheme="minorEastAsia" w:hAnsiTheme="majorBidi" w:cstheme="majorBidi"/>
        </w:rPr>
      </w:pPr>
      <w:r w:rsidRPr="000B7457">
        <w:rPr>
          <w:rFonts w:asciiTheme="majorBidi" w:eastAsiaTheme="minorEastAsia" w:hAnsiTheme="majorBidi" w:cstheme="majorBidi"/>
        </w:rPr>
        <w:tab/>
      </w:r>
      <w:r w:rsidRPr="00140B51">
        <w:rPr>
          <w:rFonts w:asciiTheme="majorBidi" w:eastAsiaTheme="minorEastAsia" w:hAnsiTheme="majorBidi" w:cstheme="majorBidi"/>
        </w:rPr>
        <w:t xml:space="preserve">В целях обследования и контроля </w:t>
      </w:r>
      <w:r w:rsidRPr="00140B51">
        <w:rPr>
          <w:rFonts w:asciiTheme="majorBidi" w:hAnsiTheme="majorBidi" w:cstheme="majorBidi"/>
        </w:rPr>
        <w:t xml:space="preserve">за состоянием объектов культурного наследия, находящихся на территории Чеченской Республики </w:t>
      </w:r>
      <w:r>
        <w:rPr>
          <w:rFonts w:asciiTheme="majorBidi" w:hAnsiTheme="majorBidi" w:cstheme="majorBidi"/>
        </w:rPr>
        <w:t xml:space="preserve">проведено </w:t>
      </w:r>
      <w:r w:rsidR="002F1155" w:rsidRPr="002F1155">
        <w:rPr>
          <w:rFonts w:asciiTheme="majorBidi" w:hAnsiTheme="majorBidi" w:cstheme="majorBidi"/>
        </w:rPr>
        <w:t>113</w:t>
      </w:r>
      <w:r w:rsidRPr="002F1155">
        <w:rPr>
          <w:rFonts w:asciiTheme="majorBidi" w:hAnsiTheme="majorBidi" w:cstheme="majorBidi"/>
        </w:rPr>
        <w:t xml:space="preserve"> </w:t>
      </w:r>
      <w:r w:rsidRPr="00140B51">
        <w:rPr>
          <w:rFonts w:asciiTheme="majorBidi" w:hAnsiTheme="majorBidi" w:cstheme="majorBidi"/>
        </w:rPr>
        <w:t>выездных мероприятия.</w:t>
      </w:r>
      <w:r w:rsidRPr="000B7457">
        <w:rPr>
          <w:rFonts w:asciiTheme="majorBidi" w:hAnsiTheme="majorBidi" w:cstheme="majorBidi"/>
        </w:rPr>
        <w:t xml:space="preserve"> </w:t>
      </w:r>
    </w:p>
    <w:p w:rsidR="00DC52F3" w:rsidRDefault="00DC52F3" w:rsidP="00DC52F3">
      <w:pPr>
        <w:ind w:left="-567" w:firstLine="709"/>
        <w:jc w:val="both"/>
        <w:rPr>
          <w:rFonts w:asciiTheme="majorBidi" w:hAnsiTheme="majorBidi" w:cstheme="majorBidi"/>
        </w:rPr>
      </w:pPr>
      <w:r w:rsidRPr="000B7457">
        <w:rPr>
          <w:rFonts w:eastAsia="Calibri"/>
          <w:b/>
        </w:rPr>
        <w:t>Основное мероприятие 3</w:t>
      </w:r>
      <w:r w:rsidRPr="009B6AEB">
        <w:rPr>
          <w:rFonts w:eastAsia="Calibri"/>
        </w:rPr>
        <w:t>.</w:t>
      </w:r>
      <w:r>
        <w:rPr>
          <w:rFonts w:asciiTheme="majorBidi" w:hAnsiTheme="majorBidi" w:cstheme="majorBidi"/>
          <w:shd w:val="clear" w:color="auto" w:fill="FFFFFF"/>
        </w:rPr>
        <w:t xml:space="preserve"> </w:t>
      </w:r>
      <w:r w:rsidRPr="00A17E5E">
        <w:rPr>
          <w:rFonts w:asciiTheme="majorBidi" w:hAnsiTheme="majorBidi" w:cstheme="majorBidi"/>
        </w:rPr>
        <w:t>Популяризаци</w:t>
      </w:r>
      <w:r>
        <w:rPr>
          <w:rFonts w:asciiTheme="majorBidi" w:hAnsiTheme="majorBidi" w:cstheme="majorBidi"/>
        </w:rPr>
        <w:t>я объектов культурного наследия;</w:t>
      </w:r>
    </w:p>
    <w:p w:rsidR="00DC52F3" w:rsidRPr="009B6AEB" w:rsidRDefault="00DC52F3" w:rsidP="00DC52F3">
      <w:pPr>
        <w:ind w:left="-567" w:firstLine="709"/>
        <w:jc w:val="both"/>
        <w:rPr>
          <w:rFonts w:eastAsia="Calibr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-</w:t>
      </w:r>
      <w:r w:rsidRPr="009B6AEB">
        <w:rPr>
          <w:rFonts w:eastAsia="Calibri"/>
          <w:shd w:val="clear" w:color="auto" w:fill="FFFFFF"/>
        </w:rPr>
        <w:t xml:space="preserve"> популяризация объектов культурного наследия, через стимулирование развития культурно-познавательного туризма при обеспечении мер по сохранности объектов культурного наследия;</w:t>
      </w:r>
    </w:p>
    <w:p w:rsidR="00DC52F3" w:rsidRPr="00003B3E" w:rsidRDefault="00DC52F3" w:rsidP="00DC52F3">
      <w:pPr>
        <w:autoSpaceDE/>
        <w:autoSpaceDN/>
        <w:adjustRightInd/>
        <w:ind w:left="-567"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- </w:t>
      </w:r>
      <w:r w:rsidRPr="009B6AEB">
        <w:rPr>
          <w:rFonts w:eastAsia="Calibri"/>
          <w:shd w:val="clear" w:color="auto" w:fill="FFFFFF"/>
        </w:rPr>
        <w:t>информационное обеспечение популяризации объектов культурного наследия.</w:t>
      </w:r>
    </w:p>
    <w:p w:rsidR="00DC52F3" w:rsidRPr="002A106C" w:rsidRDefault="00DC52F3" w:rsidP="00DC52F3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2A106C">
        <w:rPr>
          <w:sz w:val="28"/>
          <w:szCs w:val="28"/>
        </w:rPr>
        <w:t xml:space="preserve">В целях популяризации </w:t>
      </w:r>
      <w:r w:rsidRPr="002A106C">
        <w:rPr>
          <w:sz w:val="28"/>
          <w:szCs w:val="28"/>
          <w:shd w:val="clear" w:color="auto" w:fill="FFFFFF"/>
        </w:rPr>
        <w:t xml:space="preserve">и </w:t>
      </w:r>
      <w:r w:rsidRPr="002A106C">
        <w:rPr>
          <w:bCs/>
          <w:sz w:val="28"/>
          <w:szCs w:val="28"/>
          <w:shd w:val="clear" w:color="auto" w:fill="FFFFFF"/>
        </w:rPr>
        <w:t xml:space="preserve">пропаганды </w:t>
      </w:r>
      <w:r w:rsidRPr="002A106C">
        <w:rPr>
          <w:sz w:val="28"/>
          <w:szCs w:val="28"/>
        </w:rPr>
        <w:t>объектов культурного наследия созданы</w:t>
      </w:r>
      <w:r w:rsidRPr="002A106C">
        <w:rPr>
          <w:bCs/>
          <w:sz w:val="28"/>
          <w:szCs w:val="28"/>
          <w:shd w:val="clear" w:color="auto" w:fill="FFFFFF"/>
        </w:rPr>
        <w:t xml:space="preserve"> страницы</w:t>
      </w:r>
      <w:r w:rsidRPr="002A106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A106C">
        <w:rPr>
          <w:bCs/>
          <w:sz w:val="28"/>
          <w:szCs w:val="28"/>
          <w:shd w:val="clear" w:color="auto" w:fill="FFFFFF"/>
        </w:rPr>
        <w:t>в</w:t>
      </w:r>
      <w:r w:rsidRPr="002A106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A106C">
        <w:rPr>
          <w:sz w:val="28"/>
          <w:szCs w:val="28"/>
          <w:shd w:val="clear" w:color="auto" w:fill="FFFFFF"/>
        </w:rPr>
        <w:t>«</w:t>
      </w:r>
      <w:r w:rsidRPr="002A106C">
        <w:rPr>
          <w:bCs/>
          <w:sz w:val="28"/>
          <w:szCs w:val="28"/>
          <w:shd w:val="clear" w:color="auto" w:fill="FFFFFF"/>
        </w:rPr>
        <w:t>Инстаграм</w:t>
      </w:r>
      <w:r w:rsidRPr="002A106C">
        <w:rPr>
          <w:sz w:val="28"/>
          <w:szCs w:val="28"/>
          <w:shd w:val="clear" w:color="auto" w:fill="FFFFFF"/>
        </w:rPr>
        <w:t>», «</w:t>
      </w:r>
      <w:r w:rsidRPr="002A106C">
        <w:rPr>
          <w:bCs/>
          <w:sz w:val="28"/>
          <w:szCs w:val="28"/>
          <w:shd w:val="clear" w:color="auto" w:fill="FFFFFF"/>
        </w:rPr>
        <w:t>Фейсбук</w:t>
      </w:r>
      <w:r w:rsidRPr="002A106C">
        <w:rPr>
          <w:sz w:val="28"/>
          <w:szCs w:val="28"/>
          <w:shd w:val="clear" w:color="auto" w:fill="FFFFFF"/>
        </w:rPr>
        <w:t>» и «</w:t>
      </w:r>
      <w:r w:rsidRPr="002A106C">
        <w:rPr>
          <w:bCs/>
          <w:sz w:val="28"/>
          <w:szCs w:val="28"/>
          <w:shd w:val="clear" w:color="auto" w:fill="FFFFFF"/>
        </w:rPr>
        <w:t>ВКонтакте</w:t>
      </w:r>
      <w:r w:rsidRPr="002A106C">
        <w:rPr>
          <w:sz w:val="28"/>
          <w:szCs w:val="28"/>
          <w:shd w:val="clear" w:color="auto" w:fill="FFFFFF"/>
        </w:rPr>
        <w:t xml:space="preserve">», в которых </w:t>
      </w:r>
      <w:r w:rsidRPr="002A106C">
        <w:rPr>
          <w:sz w:val="28"/>
          <w:szCs w:val="28"/>
        </w:rPr>
        <w:t>публикуется</w:t>
      </w:r>
      <w:r w:rsidRPr="002A106C">
        <w:rPr>
          <w:rStyle w:val="apple-converted-space"/>
          <w:sz w:val="28"/>
          <w:szCs w:val="28"/>
          <w:shd w:val="clear" w:color="auto" w:fill="FFFFFF"/>
        </w:rPr>
        <w:t xml:space="preserve"> информация о деятельности Комитета, иллюстративный материал о </w:t>
      </w:r>
      <w:r w:rsidRPr="002A106C">
        <w:rPr>
          <w:sz w:val="28"/>
          <w:szCs w:val="28"/>
        </w:rPr>
        <w:t xml:space="preserve">наиболее интересных памятниках истории и культуры, </w:t>
      </w:r>
      <w:r w:rsidRPr="002A106C">
        <w:rPr>
          <w:color w:val="000000"/>
          <w:sz w:val="28"/>
          <w:szCs w:val="28"/>
        </w:rPr>
        <w:t>свежие новости, фото-видеоматериалы</w:t>
      </w:r>
      <w:r w:rsidRPr="002A106C">
        <w:rPr>
          <w:sz w:val="28"/>
          <w:szCs w:val="28"/>
        </w:rPr>
        <w:t xml:space="preserve">. </w:t>
      </w:r>
    </w:p>
    <w:p w:rsidR="00DC52F3" w:rsidRDefault="00DC52F3" w:rsidP="00DC52F3">
      <w:pPr>
        <w:ind w:left="-567" w:firstLine="709"/>
        <w:jc w:val="both"/>
      </w:pPr>
      <w:r>
        <w:rPr>
          <w:rFonts w:asciiTheme="majorBidi" w:hAnsiTheme="majorBidi" w:cstheme="majorBidi"/>
          <w:shd w:val="clear" w:color="auto" w:fill="FFFFFF"/>
        </w:rPr>
        <w:t xml:space="preserve"> Н</w:t>
      </w:r>
      <w:r w:rsidRPr="00390A27">
        <w:t>а официальном сайте Комитета в сети Интернет: www.</w:t>
      </w:r>
      <w:r w:rsidRPr="00390A27">
        <w:rPr>
          <w:lang w:val="en-US"/>
        </w:rPr>
        <w:t>nasledie</w:t>
      </w:r>
      <w:r>
        <w:rPr>
          <w:lang w:val="en-US"/>
        </w:rPr>
        <w:t>chr</w:t>
      </w:r>
      <w:r w:rsidRPr="00390A27">
        <w:t>.</w:t>
      </w:r>
      <w:r w:rsidRPr="00390A27">
        <w:rPr>
          <w:lang w:val="en-US"/>
        </w:rPr>
        <w:t>ru</w:t>
      </w:r>
      <w:r>
        <w:t xml:space="preserve"> (</w:t>
      </w:r>
      <w:r w:rsidRPr="00390A27">
        <w:t>постоянно</w:t>
      </w:r>
      <w:r>
        <w:t>)</w:t>
      </w:r>
      <w:r w:rsidRPr="00390A27">
        <w:t xml:space="preserve"> ведется информирование граждан о деятельности Коми</w:t>
      </w:r>
      <w:r>
        <w:t>тета по всем направлениям</w:t>
      </w:r>
      <w:r>
        <w:rPr>
          <w:rFonts w:asciiTheme="majorBidi" w:hAnsiTheme="majorBidi" w:cstheme="majorBidi"/>
          <w:shd w:val="clear" w:color="auto" w:fill="FFFFFF"/>
        </w:rPr>
        <w:t>»</w:t>
      </w:r>
      <w:r w:rsidRPr="00390A27">
        <w:t>.</w:t>
      </w:r>
      <w:r>
        <w:t xml:space="preserve"> </w:t>
      </w:r>
    </w:p>
    <w:p w:rsidR="00DC52F3" w:rsidRDefault="00DC52F3" w:rsidP="00DC52F3">
      <w:pPr>
        <w:pStyle w:val="ConsPlusNormal"/>
        <w:shd w:val="clear" w:color="auto" w:fill="FFFFFF"/>
        <w:ind w:left="-567" w:firstLine="709"/>
        <w:jc w:val="both"/>
        <w:rPr>
          <w:rFonts w:asciiTheme="majorBidi" w:hAnsiTheme="majorBidi" w:cstheme="majorBidi"/>
          <w:sz w:val="28"/>
          <w:szCs w:val="28"/>
        </w:rPr>
      </w:pPr>
      <w:r w:rsidRPr="000B7457">
        <w:rPr>
          <w:rFonts w:asciiTheme="majorBidi" w:hAnsiTheme="majorBidi" w:cstheme="majorBidi"/>
          <w:b/>
          <w:sz w:val="28"/>
          <w:szCs w:val="28"/>
        </w:rPr>
        <w:t>Основное мероприятие 4.</w:t>
      </w:r>
      <w:r w:rsidRPr="00E73955">
        <w:rPr>
          <w:rFonts w:asciiTheme="majorBidi" w:hAnsiTheme="majorBidi" w:cstheme="majorBidi"/>
          <w:sz w:val="28"/>
          <w:szCs w:val="28"/>
        </w:rPr>
        <w:t xml:space="preserve"> Совершенствование нормативно-правовой базы в сфере охраны объектов культурного наследия на </w:t>
      </w:r>
      <w:r>
        <w:rPr>
          <w:rFonts w:asciiTheme="majorBidi" w:hAnsiTheme="majorBidi" w:cstheme="majorBidi"/>
          <w:sz w:val="28"/>
          <w:szCs w:val="28"/>
        </w:rPr>
        <w:t>территории Чеченской Республики.</w:t>
      </w:r>
    </w:p>
    <w:p w:rsidR="00DC52F3" w:rsidRPr="00CF29D4" w:rsidRDefault="00DC52F3" w:rsidP="00DC52F3">
      <w:pPr>
        <w:tabs>
          <w:tab w:val="left" w:pos="567"/>
        </w:tabs>
        <w:ind w:firstLine="709"/>
        <w:jc w:val="both"/>
        <w:rPr>
          <w:rFonts w:eastAsia="Calibri"/>
          <w:b/>
        </w:rPr>
      </w:pPr>
      <w:r w:rsidRPr="00CF29D4">
        <w:rPr>
          <w:rFonts w:eastAsia="Calibri"/>
        </w:rPr>
        <w:t xml:space="preserve">Всего </w:t>
      </w:r>
      <w:r>
        <w:rPr>
          <w:rFonts w:eastAsia="Calibri"/>
        </w:rPr>
        <w:t xml:space="preserve">разработано и утверждено </w:t>
      </w:r>
      <w:r w:rsidR="002F1155">
        <w:rPr>
          <w:rFonts w:eastAsia="Calibri"/>
        </w:rPr>
        <w:t>38</w:t>
      </w:r>
      <w:r w:rsidRPr="00CF29D4">
        <w:rPr>
          <w:rFonts w:eastAsia="Calibri"/>
        </w:rPr>
        <w:t xml:space="preserve"> нормативных актов</w:t>
      </w:r>
      <w:r>
        <w:rPr>
          <w:rFonts w:eastAsia="Calibri"/>
        </w:rPr>
        <w:t xml:space="preserve"> из них </w:t>
      </w:r>
      <w:r w:rsidR="002F1155">
        <w:t>31</w:t>
      </w:r>
      <w:r w:rsidRPr="005456D4">
        <w:rPr>
          <w:b/>
        </w:rPr>
        <w:t xml:space="preserve"> </w:t>
      </w:r>
      <w:r w:rsidRPr="005456D4">
        <w:t>приказ по профильной деятельности</w:t>
      </w:r>
      <w:r>
        <w:t xml:space="preserve"> Комитета</w:t>
      </w:r>
      <w:r w:rsidRPr="00CF29D4">
        <w:rPr>
          <w:rFonts w:eastAsia="Calibri"/>
        </w:rPr>
        <w:t>.</w:t>
      </w:r>
    </w:p>
    <w:p w:rsidR="00DC52F3" w:rsidRPr="001E2318" w:rsidRDefault="00DC52F3" w:rsidP="00DC52F3">
      <w:pPr>
        <w:pStyle w:val="ConsPlusNormal"/>
        <w:shd w:val="clear" w:color="auto" w:fill="FFFFFF"/>
        <w:ind w:left="-567"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C52F3" w:rsidRPr="00D90DD1" w:rsidRDefault="00DC52F3" w:rsidP="00DC52F3">
      <w:pPr>
        <w:ind w:left="-567" w:right="-115" w:firstLine="709"/>
        <w:jc w:val="both"/>
        <w:rPr>
          <w:rFonts w:eastAsia="Calibri"/>
        </w:rPr>
      </w:pPr>
    </w:p>
    <w:p w:rsidR="00DC52F3" w:rsidRPr="00A17E5E" w:rsidRDefault="00DC52F3" w:rsidP="00DC52F3">
      <w:pPr>
        <w:tabs>
          <w:tab w:val="left" w:pos="142"/>
        </w:tabs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7B2740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sz w:val="32"/>
          <w:szCs w:val="32"/>
        </w:rPr>
        <w:t>Подпрограмма 6</w:t>
      </w:r>
      <w:r w:rsidRPr="00A17E5E">
        <w:rPr>
          <w:rFonts w:asciiTheme="majorBidi" w:hAnsiTheme="majorBidi" w:cstheme="majorBidi"/>
        </w:rPr>
        <w:t xml:space="preserve"> «Обеспечение реализации государственной программы </w:t>
      </w:r>
    </w:p>
    <w:p w:rsidR="00DC52F3" w:rsidRPr="00D90DD1" w:rsidRDefault="00DC52F3" w:rsidP="00DC52F3">
      <w:pPr>
        <w:tabs>
          <w:tab w:val="left" w:pos="142"/>
        </w:tabs>
        <w:spacing w:line="276" w:lineRule="auto"/>
        <w:ind w:left="-567"/>
        <w:jc w:val="both"/>
        <w:rPr>
          <w:rFonts w:asciiTheme="majorBidi" w:hAnsiTheme="majorBidi" w:cstheme="majorBidi"/>
        </w:rPr>
      </w:pPr>
      <w:r w:rsidRPr="00E64205">
        <w:rPr>
          <w:rFonts w:asciiTheme="majorBidi" w:hAnsiTheme="majorBidi" w:cstheme="majorBidi"/>
        </w:rPr>
        <w:t xml:space="preserve">«Развитие культуры и туризма в Чеченской Республике» в сфере охраны объектов культурного наследия» </w:t>
      </w:r>
      <w:r w:rsidRPr="00E64205">
        <w:t xml:space="preserve">за отчетный период освоено </w:t>
      </w:r>
      <w:r w:rsidR="00771B0F" w:rsidRPr="00771B0F">
        <w:rPr>
          <w:rFonts w:asciiTheme="majorBidi" w:hAnsiTheme="majorBidi" w:cstheme="majorBidi"/>
        </w:rPr>
        <w:t xml:space="preserve">12 398.6   </w:t>
      </w:r>
      <w:r w:rsidRPr="00E64205">
        <w:t xml:space="preserve">млн. рублей из запланированного планового годового показателя </w:t>
      </w:r>
      <w:r w:rsidR="00771B0F" w:rsidRPr="00771B0F">
        <w:rPr>
          <w:rFonts w:asciiTheme="majorBidi" w:hAnsiTheme="majorBidi" w:cstheme="majorBidi"/>
        </w:rPr>
        <w:t xml:space="preserve">12 881,2 </w:t>
      </w:r>
      <w:r w:rsidRPr="00E64205">
        <w:t xml:space="preserve">млн. рублей, что составляет </w:t>
      </w:r>
      <w:r w:rsidR="00771B0F" w:rsidRPr="00771B0F">
        <w:rPr>
          <w:rFonts w:asciiTheme="majorBidi" w:hAnsiTheme="majorBidi" w:cstheme="majorBidi"/>
        </w:rPr>
        <w:t>96,2</w:t>
      </w:r>
      <w:r w:rsidRPr="00E64205">
        <w:t> %.</w:t>
      </w:r>
    </w:p>
    <w:p w:rsidR="00DC52F3" w:rsidRDefault="00DC52F3" w:rsidP="00DC52F3">
      <w:pPr>
        <w:ind w:left="-567" w:firstLine="709"/>
        <w:jc w:val="both"/>
      </w:pPr>
      <w:r w:rsidRPr="00A17E5E">
        <w:lastRenderedPageBreak/>
        <w:t xml:space="preserve">В рамках подпрограммы </w:t>
      </w:r>
      <w:r w:rsidRPr="00A17E5E">
        <w:rPr>
          <w:bCs/>
        </w:rPr>
        <w:t xml:space="preserve">было предусмотрено 4 мероприятия.  </w:t>
      </w:r>
      <w:r w:rsidRPr="00A17E5E">
        <w:rPr>
          <w:rFonts w:asciiTheme="majorBidi" w:hAnsiTheme="majorBidi" w:cstheme="majorBidi"/>
        </w:rPr>
        <w:t xml:space="preserve">В ходе выполнения основных мероприятий будет реализоваться </w:t>
      </w:r>
      <w:r w:rsidRPr="00A17E5E">
        <w:t xml:space="preserve">текущая деятельность Комитета. </w:t>
      </w:r>
    </w:p>
    <w:p w:rsidR="00DC52F3" w:rsidRDefault="00DC52F3" w:rsidP="00DC52F3">
      <w:pPr>
        <w:ind w:left="-567" w:firstLine="709"/>
        <w:jc w:val="both"/>
        <w:rPr>
          <w:rFonts w:eastAsia="Calibri"/>
        </w:rPr>
      </w:pPr>
      <w:r w:rsidRPr="00F9573F">
        <w:rPr>
          <w:rFonts w:eastAsia="Calibri"/>
          <w:b/>
        </w:rPr>
        <w:t>Основное мероприятие 1.</w:t>
      </w:r>
      <w:r w:rsidRPr="00003B3E">
        <w:rPr>
          <w:rFonts w:eastAsia="Calibri"/>
        </w:rPr>
        <w:t> Реализация функций аппаратов исполнителей и участников государственной деятельности.</w:t>
      </w:r>
    </w:p>
    <w:p w:rsidR="00DC52F3" w:rsidRPr="00003B3E" w:rsidRDefault="00DC52F3" w:rsidP="00DC52F3">
      <w:pPr>
        <w:ind w:left="-567" w:firstLine="709"/>
        <w:jc w:val="both"/>
        <w:rPr>
          <w:rFonts w:asciiTheme="majorBidi" w:hAnsiTheme="majorBidi" w:cstheme="majorBidi"/>
          <w:shd w:val="clear" w:color="auto" w:fill="FFFFFF"/>
        </w:rPr>
      </w:pPr>
      <w:r w:rsidRPr="00003B3E">
        <w:rPr>
          <w:rFonts w:asciiTheme="majorBidi" w:hAnsiTheme="majorBidi" w:cstheme="majorBidi"/>
          <w:shd w:val="clear" w:color="auto" w:fill="FFFFFF"/>
        </w:rPr>
        <w:t>-кадровое, административно-правовое, материально-техническое и информационное обеспечение деятельности и выполнение функций Комитета Правительства Чеченской Республики по охране и использованию культурного наследия;</w:t>
      </w:r>
    </w:p>
    <w:p w:rsidR="00DC52F3" w:rsidRDefault="00DC52F3" w:rsidP="00DC52F3">
      <w:pPr>
        <w:tabs>
          <w:tab w:val="left" w:pos="142"/>
        </w:tabs>
        <w:spacing w:line="276" w:lineRule="auto"/>
        <w:ind w:left="-567"/>
        <w:jc w:val="both"/>
      </w:pPr>
      <w:r>
        <w:tab/>
        <w:t xml:space="preserve"> п</w:t>
      </w:r>
      <w:r w:rsidRPr="00A17E5E">
        <w:t xml:space="preserve">роведена следующая работа: кадровое, материально-техническое, административно-правовое, информационное и хозяйственное обеспечение деятельности Комитета Правительства Чеченской Республики </w:t>
      </w:r>
      <w:r w:rsidRPr="00A17E5E">
        <w:rPr>
          <w:rFonts w:asciiTheme="majorBidi" w:hAnsiTheme="majorBidi" w:cstheme="majorBidi"/>
        </w:rPr>
        <w:t>по охране и использования культурного наследия</w:t>
      </w:r>
      <w:r w:rsidRPr="00A17E5E">
        <w:t>.</w:t>
      </w:r>
    </w:p>
    <w:p w:rsidR="00DC52F3" w:rsidRDefault="00DC52F3" w:rsidP="00DC52F3">
      <w:pPr>
        <w:autoSpaceDE/>
        <w:autoSpaceDN/>
        <w:adjustRightInd/>
        <w:ind w:left="-567" w:firstLine="709"/>
        <w:jc w:val="both"/>
        <w:rPr>
          <w:rFonts w:eastAsia="Calibri"/>
        </w:rPr>
      </w:pPr>
      <w:r w:rsidRPr="00F9573F">
        <w:rPr>
          <w:rFonts w:eastAsia="Calibri"/>
          <w:b/>
        </w:rPr>
        <w:t>Основное мероприятие 2</w:t>
      </w:r>
      <w:r w:rsidRPr="00003B3E">
        <w:rPr>
          <w:rFonts w:eastAsia="Calibri"/>
        </w:rPr>
        <w:t>. Руководство и управление в сфере установленных функций.</w:t>
      </w:r>
    </w:p>
    <w:p w:rsidR="00DC52F3" w:rsidRPr="00003B3E" w:rsidRDefault="00DC52F3" w:rsidP="00DC52F3">
      <w:pPr>
        <w:autoSpaceDE/>
        <w:autoSpaceDN/>
        <w:adjustRightInd/>
        <w:ind w:left="-567" w:right="-115" w:firstLine="709"/>
        <w:jc w:val="both"/>
        <w:rPr>
          <w:rFonts w:eastAsia="Calibri"/>
          <w:shd w:val="clear" w:color="auto" w:fill="FFFFFF"/>
        </w:rPr>
      </w:pPr>
      <w:r w:rsidRPr="00003B3E">
        <w:rPr>
          <w:rFonts w:eastAsia="Calibri"/>
        </w:rPr>
        <w:t>мероприятия Комитета Правительства Чеченской Республики по охране и использованию культурного наследия</w:t>
      </w:r>
      <w:r w:rsidRPr="00003B3E">
        <w:rPr>
          <w:rFonts w:eastAsia="Calibri"/>
          <w:shd w:val="clear" w:color="auto" w:fill="FFFFFF"/>
        </w:rPr>
        <w:t>.</w:t>
      </w:r>
    </w:p>
    <w:p w:rsidR="00DC52F3" w:rsidRDefault="00DC52F3" w:rsidP="00DC52F3">
      <w:pPr>
        <w:pStyle w:val="juscontext"/>
        <w:shd w:val="clear" w:color="auto" w:fill="FFFFFF"/>
        <w:spacing w:before="0" w:beforeAutospacing="0" w:after="0" w:afterAutospacing="0"/>
        <w:ind w:left="-567" w:firstLine="720"/>
        <w:jc w:val="both"/>
        <w:rPr>
          <w:rFonts w:asciiTheme="majorBidi" w:hAnsiTheme="majorBidi" w:cstheme="majorBidi"/>
          <w:spacing w:val="-5"/>
          <w:sz w:val="28"/>
          <w:szCs w:val="28"/>
        </w:rPr>
      </w:pPr>
      <w:r w:rsidRPr="00F9573F">
        <w:rPr>
          <w:rFonts w:asciiTheme="majorBidi" w:hAnsiTheme="majorBidi" w:cstheme="majorBidi"/>
          <w:b/>
          <w:sz w:val="28"/>
          <w:szCs w:val="28"/>
        </w:rPr>
        <w:t>Основное мероприятие 3.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54A42">
        <w:rPr>
          <w:rFonts w:asciiTheme="majorBidi" w:hAnsiTheme="majorBidi" w:cstheme="majorBidi"/>
          <w:sz w:val="28"/>
          <w:szCs w:val="28"/>
          <w:lang w:eastAsia="fr-BE"/>
        </w:rPr>
        <w:t xml:space="preserve">Совершенствование механизмов территориального, межведомственного, межрегионального и международного взаимодействия в сфере </w:t>
      </w:r>
      <w:r w:rsidRPr="00454A4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охраны </w:t>
      </w:r>
      <w:r w:rsidRPr="00454A42">
        <w:rPr>
          <w:rFonts w:asciiTheme="majorBidi" w:hAnsiTheme="majorBidi" w:cstheme="majorBidi"/>
          <w:sz w:val="28"/>
          <w:szCs w:val="28"/>
        </w:rPr>
        <w:t>объектов культурного наследия</w:t>
      </w:r>
      <w:r>
        <w:rPr>
          <w:rFonts w:asciiTheme="majorBidi" w:hAnsiTheme="majorBidi" w:cstheme="majorBidi"/>
          <w:spacing w:val="-5"/>
          <w:sz w:val="28"/>
          <w:szCs w:val="28"/>
        </w:rPr>
        <w:t>;</w:t>
      </w:r>
    </w:p>
    <w:p w:rsidR="00DC52F3" w:rsidRPr="0023142D" w:rsidRDefault="002F1155" w:rsidP="00DC52F3">
      <w:pPr>
        <w:ind w:left="-567" w:firstLine="709"/>
        <w:jc w:val="both"/>
        <w:rPr>
          <w:bCs/>
          <w:kern w:val="36"/>
        </w:rPr>
      </w:pPr>
      <w:r>
        <w:t>Проведено 4</w:t>
      </w:r>
      <w:r w:rsidR="00DC52F3" w:rsidRPr="000E51B5">
        <w:t xml:space="preserve"> мероприятия по</w:t>
      </w:r>
      <w:r w:rsidR="00DC52F3" w:rsidRPr="000E51B5">
        <w:rPr>
          <w:bCs/>
          <w:kern w:val="36"/>
        </w:rPr>
        <w:t xml:space="preserve"> </w:t>
      </w:r>
      <w:r w:rsidR="00DC52F3">
        <w:rPr>
          <w:bCs/>
          <w:kern w:val="36"/>
        </w:rPr>
        <w:t>м</w:t>
      </w:r>
      <w:r w:rsidR="00DC52F3" w:rsidRPr="000E51B5">
        <w:rPr>
          <w:bCs/>
          <w:kern w:val="36"/>
        </w:rPr>
        <w:t>ежведомственной региональной рабоч</w:t>
      </w:r>
      <w:r w:rsidR="00DC52F3">
        <w:rPr>
          <w:bCs/>
          <w:kern w:val="36"/>
        </w:rPr>
        <w:t xml:space="preserve">ей </w:t>
      </w:r>
      <w:r w:rsidR="00DC52F3" w:rsidRPr="000E51B5">
        <w:rPr>
          <w:bCs/>
          <w:kern w:val="36"/>
        </w:rPr>
        <w:t xml:space="preserve">группы по координации работы по пресечению, </w:t>
      </w:r>
      <w:r w:rsidR="00DC52F3" w:rsidRPr="000E51B5">
        <w:t>предупреждению и профилактике</w:t>
      </w:r>
      <w:r w:rsidR="00DC52F3" w:rsidRPr="000E51B5">
        <w:rPr>
          <w:bCs/>
          <w:kern w:val="36"/>
        </w:rPr>
        <w:t xml:space="preserve"> нарушений федерального законодательства об охране объектов культурного наследия</w:t>
      </w:r>
      <w:r w:rsidR="00DC52F3">
        <w:t>.</w:t>
      </w:r>
    </w:p>
    <w:p w:rsidR="00DC52F3" w:rsidRDefault="00DC52F3" w:rsidP="00DC52F3">
      <w:pPr>
        <w:ind w:left="-567" w:firstLine="709"/>
        <w:jc w:val="both"/>
        <w:rPr>
          <w:rFonts w:asciiTheme="majorBidi" w:hAnsiTheme="majorBidi" w:cstheme="majorBidi"/>
        </w:rPr>
      </w:pPr>
      <w:r w:rsidRPr="00F9573F">
        <w:rPr>
          <w:rFonts w:eastAsia="Calibri"/>
          <w:b/>
        </w:rPr>
        <w:t>Основное мероприятие 4.</w:t>
      </w:r>
      <w:r>
        <w:rPr>
          <w:rFonts w:eastAsia="Calibri"/>
        </w:rPr>
        <w:t xml:space="preserve"> </w:t>
      </w:r>
      <w:r w:rsidRPr="005F11B0">
        <w:rPr>
          <w:rFonts w:asciiTheme="majorBidi" w:hAnsiTheme="majorBidi" w:cstheme="majorBidi"/>
        </w:rPr>
        <w:t>Осуществление государственного надзора соблюдения законодательства в сфере охраны объектов культурного наследия Чеченской Республики.</w:t>
      </w:r>
    </w:p>
    <w:p w:rsidR="00DC52F3" w:rsidRPr="00D90DD1" w:rsidRDefault="00DC52F3" w:rsidP="00DC52F3">
      <w:pPr>
        <w:shd w:val="clear" w:color="auto" w:fill="FFFFFF"/>
        <w:autoSpaceDE/>
        <w:autoSpaceDN/>
        <w:adjustRightInd/>
        <w:ind w:left="-567"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bCs/>
          <w:shd w:val="clear" w:color="auto" w:fill="FFFFFF"/>
        </w:rPr>
        <w:t xml:space="preserve">- </w:t>
      </w:r>
      <w:r w:rsidRPr="009A20F6">
        <w:rPr>
          <w:rFonts w:eastAsia="Calibri"/>
          <w:bCs/>
          <w:shd w:val="clear" w:color="auto" w:fill="FFFFFF"/>
        </w:rPr>
        <w:t xml:space="preserve">оформление охранных </w:t>
      </w:r>
      <w:r w:rsidRPr="009A20F6">
        <w:rPr>
          <w:rFonts w:eastAsia="Calibri"/>
          <w:shd w:val="clear" w:color="auto" w:fill="FFFFFF"/>
        </w:rPr>
        <w:t>обязательств</w:t>
      </w:r>
      <w:r w:rsidRPr="009A20F6">
        <w:rPr>
          <w:rFonts w:eastAsia="Calibri"/>
        </w:rPr>
        <w:t xml:space="preserve"> на объекты культурного наследия</w:t>
      </w:r>
      <w:r w:rsidRPr="009A20F6">
        <w:rPr>
          <w:rFonts w:eastAsia="Calibri"/>
          <w:shd w:val="clear" w:color="auto" w:fill="FFFFFF"/>
        </w:rPr>
        <w:t>, расположенных на территории Чеченской Республики;</w:t>
      </w:r>
    </w:p>
    <w:p w:rsidR="00DC52F3" w:rsidRDefault="002F1155" w:rsidP="00DC52F3">
      <w:pPr>
        <w:ind w:left="-567" w:firstLine="709"/>
        <w:jc w:val="both"/>
      </w:pPr>
      <w:r>
        <w:t>За отчетный период заключено 61</w:t>
      </w:r>
      <w:r w:rsidR="00DC52F3" w:rsidRPr="00140B51">
        <w:t xml:space="preserve"> охранных обязательств.</w:t>
      </w:r>
      <w:r w:rsidR="00DC52F3">
        <w:t xml:space="preserve"> </w:t>
      </w:r>
    </w:p>
    <w:p w:rsidR="00DC52F3" w:rsidRPr="00DC52F3" w:rsidRDefault="00DC52F3" w:rsidP="00DC52F3">
      <w:pPr>
        <w:rPr>
          <w:sz w:val="24"/>
          <w:szCs w:val="24"/>
        </w:rPr>
      </w:pPr>
      <w:r w:rsidRPr="00A17E5E">
        <w:rPr>
          <w:rFonts w:asciiTheme="majorBidi" w:hAnsiTheme="majorBidi" w:cstheme="majorBidi"/>
        </w:rPr>
        <w:t>8. Сведения о количестве созданных рабочих мест в отчетном периоде (постоянные/временные): в отчетном периоде рабочие места не</w:t>
      </w:r>
      <w:r>
        <w:rPr>
          <w:rFonts w:asciiTheme="majorBidi" w:hAnsiTheme="majorBidi" w:cstheme="majorBidi"/>
        </w:rPr>
        <w:t xml:space="preserve"> созданы.</w:t>
      </w:r>
    </w:p>
    <w:sectPr w:rsidR="00DC52F3" w:rsidRPr="00DC52F3" w:rsidSect="00C00505">
      <w:pgSz w:w="11906" w:h="16838"/>
      <w:pgMar w:top="851" w:right="85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41" w:rsidRDefault="004F1741" w:rsidP="007B13D8">
      <w:r>
        <w:separator/>
      </w:r>
    </w:p>
  </w:endnote>
  <w:endnote w:type="continuationSeparator" w:id="0">
    <w:p w:rsidR="004F1741" w:rsidRDefault="004F1741" w:rsidP="007B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41" w:rsidRDefault="004F1741" w:rsidP="007B13D8">
      <w:r>
        <w:separator/>
      </w:r>
    </w:p>
  </w:footnote>
  <w:footnote w:type="continuationSeparator" w:id="0">
    <w:p w:rsidR="004F1741" w:rsidRDefault="004F1741" w:rsidP="007B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72F05"/>
    <w:multiLevelType w:val="hybridMultilevel"/>
    <w:tmpl w:val="A4280752"/>
    <w:lvl w:ilvl="0" w:tplc="8B50E84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8F27D3A"/>
    <w:multiLevelType w:val="hybridMultilevel"/>
    <w:tmpl w:val="6208584C"/>
    <w:lvl w:ilvl="0" w:tplc="C65C2D26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98103C"/>
    <w:multiLevelType w:val="hybridMultilevel"/>
    <w:tmpl w:val="D51E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373C7"/>
    <w:multiLevelType w:val="hybridMultilevel"/>
    <w:tmpl w:val="A8EE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04E4D"/>
    <w:multiLevelType w:val="hybridMultilevel"/>
    <w:tmpl w:val="5204E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A23DCB"/>
    <w:multiLevelType w:val="multilevel"/>
    <w:tmpl w:val="D6E21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F031187"/>
    <w:multiLevelType w:val="multilevel"/>
    <w:tmpl w:val="4470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C75C8"/>
    <w:multiLevelType w:val="hybridMultilevel"/>
    <w:tmpl w:val="59D4AAF0"/>
    <w:lvl w:ilvl="0" w:tplc="D5D27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96005F"/>
    <w:multiLevelType w:val="hybridMultilevel"/>
    <w:tmpl w:val="83722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965A3C"/>
    <w:multiLevelType w:val="multilevel"/>
    <w:tmpl w:val="0B90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D5"/>
    <w:rsid w:val="00001B92"/>
    <w:rsid w:val="00004485"/>
    <w:rsid w:val="00004E21"/>
    <w:rsid w:val="0000608A"/>
    <w:rsid w:val="0000754A"/>
    <w:rsid w:val="000204F0"/>
    <w:rsid w:val="00027FE6"/>
    <w:rsid w:val="00031D9E"/>
    <w:rsid w:val="00045F2E"/>
    <w:rsid w:val="00046B06"/>
    <w:rsid w:val="00046F88"/>
    <w:rsid w:val="00051609"/>
    <w:rsid w:val="00065602"/>
    <w:rsid w:val="00067565"/>
    <w:rsid w:val="00067B44"/>
    <w:rsid w:val="0007185A"/>
    <w:rsid w:val="00082E01"/>
    <w:rsid w:val="000830B3"/>
    <w:rsid w:val="00085041"/>
    <w:rsid w:val="00091C34"/>
    <w:rsid w:val="00093EA2"/>
    <w:rsid w:val="00094D9C"/>
    <w:rsid w:val="000964FE"/>
    <w:rsid w:val="000B74BE"/>
    <w:rsid w:val="000D0E1C"/>
    <w:rsid w:val="000D173D"/>
    <w:rsid w:val="000D2A65"/>
    <w:rsid w:val="000D4396"/>
    <w:rsid w:val="000E3736"/>
    <w:rsid w:val="000E40AD"/>
    <w:rsid w:val="000E55D6"/>
    <w:rsid w:val="000E6B6F"/>
    <w:rsid w:val="000E6CD4"/>
    <w:rsid w:val="000F02A7"/>
    <w:rsid w:val="000F3EF2"/>
    <w:rsid w:val="000F6A3B"/>
    <w:rsid w:val="00101FA0"/>
    <w:rsid w:val="00102091"/>
    <w:rsid w:val="00104AC7"/>
    <w:rsid w:val="00113331"/>
    <w:rsid w:val="00116319"/>
    <w:rsid w:val="0012479E"/>
    <w:rsid w:val="0013003B"/>
    <w:rsid w:val="00140B51"/>
    <w:rsid w:val="0014342B"/>
    <w:rsid w:val="00144B74"/>
    <w:rsid w:val="0014545A"/>
    <w:rsid w:val="00145FD6"/>
    <w:rsid w:val="00170086"/>
    <w:rsid w:val="0017461B"/>
    <w:rsid w:val="00180371"/>
    <w:rsid w:val="0018259F"/>
    <w:rsid w:val="001831B4"/>
    <w:rsid w:val="0018542A"/>
    <w:rsid w:val="00187798"/>
    <w:rsid w:val="00191CC5"/>
    <w:rsid w:val="00193D01"/>
    <w:rsid w:val="00194581"/>
    <w:rsid w:val="001958AA"/>
    <w:rsid w:val="001971AB"/>
    <w:rsid w:val="001A39A5"/>
    <w:rsid w:val="001A779D"/>
    <w:rsid w:val="001B2ECF"/>
    <w:rsid w:val="001B3E69"/>
    <w:rsid w:val="001B5982"/>
    <w:rsid w:val="001B5DA1"/>
    <w:rsid w:val="001B632A"/>
    <w:rsid w:val="001C447C"/>
    <w:rsid w:val="001D5A07"/>
    <w:rsid w:val="001E0FC3"/>
    <w:rsid w:val="001E19BF"/>
    <w:rsid w:val="001E2318"/>
    <w:rsid w:val="001F2480"/>
    <w:rsid w:val="001F7BD8"/>
    <w:rsid w:val="00200B2B"/>
    <w:rsid w:val="002012AD"/>
    <w:rsid w:val="00203C25"/>
    <w:rsid w:val="002061B3"/>
    <w:rsid w:val="002076D6"/>
    <w:rsid w:val="00212C3D"/>
    <w:rsid w:val="00220705"/>
    <w:rsid w:val="00222EB9"/>
    <w:rsid w:val="002247B5"/>
    <w:rsid w:val="0023386E"/>
    <w:rsid w:val="00233FED"/>
    <w:rsid w:val="002416E5"/>
    <w:rsid w:val="00243652"/>
    <w:rsid w:val="00256CA8"/>
    <w:rsid w:val="00257853"/>
    <w:rsid w:val="002663A0"/>
    <w:rsid w:val="00267BC0"/>
    <w:rsid w:val="00273E38"/>
    <w:rsid w:val="00274420"/>
    <w:rsid w:val="002872A4"/>
    <w:rsid w:val="00294883"/>
    <w:rsid w:val="00294F5D"/>
    <w:rsid w:val="002A005E"/>
    <w:rsid w:val="002A35A0"/>
    <w:rsid w:val="002A6A09"/>
    <w:rsid w:val="002B05C8"/>
    <w:rsid w:val="002B78E8"/>
    <w:rsid w:val="002C176F"/>
    <w:rsid w:val="002C764D"/>
    <w:rsid w:val="002C7FD1"/>
    <w:rsid w:val="002D3A1B"/>
    <w:rsid w:val="002E01D0"/>
    <w:rsid w:val="002E09CB"/>
    <w:rsid w:val="002F1155"/>
    <w:rsid w:val="002F3A32"/>
    <w:rsid w:val="002F47BD"/>
    <w:rsid w:val="00300035"/>
    <w:rsid w:val="00300F81"/>
    <w:rsid w:val="00316123"/>
    <w:rsid w:val="003164BD"/>
    <w:rsid w:val="00332E2A"/>
    <w:rsid w:val="00343BDC"/>
    <w:rsid w:val="00344A34"/>
    <w:rsid w:val="0034661B"/>
    <w:rsid w:val="00351A41"/>
    <w:rsid w:val="00360598"/>
    <w:rsid w:val="00362161"/>
    <w:rsid w:val="00367752"/>
    <w:rsid w:val="00374ABD"/>
    <w:rsid w:val="00374D62"/>
    <w:rsid w:val="003812DD"/>
    <w:rsid w:val="00383D34"/>
    <w:rsid w:val="003869A4"/>
    <w:rsid w:val="00387F04"/>
    <w:rsid w:val="00390443"/>
    <w:rsid w:val="003916E5"/>
    <w:rsid w:val="003A2169"/>
    <w:rsid w:val="003A47AF"/>
    <w:rsid w:val="003A7C7B"/>
    <w:rsid w:val="003B19EF"/>
    <w:rsid w:val="003B1E05"/>
    <w:rsid w:val="003B22D9"/>
    <w:rsid w:val="003C2229"/>
    <w:rsid w:val="003D1103"/>
    <w:rsid w:val="003D2404"/>
    <w:rsid w:val="003D462E"/>
    <w:rsid w:val="003E668E"/>
    <w:rsid w:val="003F7159"/>
    <w:rsid w:val="00400EEB"/>
    <w:rsid w:val="0040273E"/>
    <w:rsid w:val="00406C72"/>
    <w:rsid w:val="00410555"/>
    <w:rsid w:val="00413381"/>
    <w:rsid w:val="00413B7A"/>
    <w:rsid w:val="00414D8F"/>
    <w:rsid w:val="0041517E"/>
    <w:rsid w:val="004223B5"/>
    <w:rsid w:val="004300C2"/>
    <w:rsid w:val="00430A8E"/>
    <w:rsid w:val="004362DE"/>
    <w:rsid w:val="00442A7B"/>
    <w:rsid w:val="00453328"/>
    <w:rsid w:val="00454A2B"/>
    <w:rsid w:val="0046173B"/>
    <w:rsid w:val="0046438A"/>
    <w:rsid w:val="00466FFF"/>
    <w:rsid w:val="0047359D"/>
    <w:rsid w:val="004749ED"/>
    <w:rsid w:val="00475D31"/>
    <w:rsid w:val="00486435"/>
    <w:rsid w:val="00490D82"/>
    <w:rsid w:val="00496A38"/>
    <w:rsid w:val="004A55BE"/>
    <w:rsid w:val="004A6780"/>
    <w:rsid w:val="004B186D"/>
    <w:rsid w:val="004B1F0E"/>
    <w:rsid w:val="004B322F"/>
    <w:rsid w:val="004B450C"/>
    <w:rsid w:val="004B4B7F"/>
    <w:rsid w:val="004B5129"/>
    <w:rsid w:val="004C03DF"/>
    <w:rsid w:val="004C58AE"/>
    <w:rsid w:val="004C73C6"/>
    <w:rsid w:val="004D02DC"/>
    <w:rsid w:val="004E0F83"/>
    <w:rsid w:val="004E6CB2"/>
    <w:rsid w:val="004F0833"/>
    <w:rsid w:val="004F1741"/>
    <w:rsid w:val="00500256"/>
    <w:rsid w:val="00500613"/>
    <w:rsid w:val="0051006D"/>
    <w:rsid w:val="005140F6"/>
    <w:rsid w:val="00520E31"/>
    <w:rsid w:val="005311FE"/>
    <w:rsid w:val="0053153B"/>
    <w:rsid w:val="00533F8C"/>
    <w:rsid w:val="00536ED7"/>
    <w:rsid w:val="00537B2A"/>
    <w:rsid w:val="00545983"/>
    <w:rsid w:val="00552CA3"/>
    <w:rsid w:val="005543D5"/>
    <w:rsid w:val="00557E5E"/>
    <w:rsid w:val="00563480"/>
    <w:rsid w:val="00572205"/>
    <w:rsid w:val="00574402"/>
    <w:rsid w:val="00580D53"/>
    <w:rsid w:val="00581EBF"/>
    <w:rsid w:val="00583568"/>
    <w:rsid w:val="005A0A5F"/>
    <w:rsid w:val="005A0C8B"/>
    <w:rsid w:val="005A1D87"/>
    <w:rsid w:val="005C51D1"/>
    <w:rsid w:val="005D08F8"/>
    <w:rsid w:val="005D0C5B"/>
    <w:rsid w:val="005D0D4E"/>
    <w:rsid w:val="005F13FD"/>
    <w:rsid w:val="005F5979"/>
    <w:rsid w:val="00601EC9"/>
    <w:rsid w:val="0060204D"/>
    <w:rsid w:val="00602DDA"/>
    <w:rsid w:val="00605AB6"/>
    <w:rsid w:val="00620A11"/>
    <w:rsid w:val="00623FF6"/>
    <w:rsid w:val="00635AD3"/>
    <w:rsid w:val="00642EA7"/>
    <w:rsid w:val="00644ECD"/>
    <w:rsid w:val="0064708E"/>
    <w:rsid w:val="00650341"/>
    <w:rsid w:val="00651C55"/>
    <w:rsid w:val="0066291E"/>
    <w:rsid w:val="00664E74"/>
    <w:rsid w:val="00665176"/>
    <w:rsid w:val="00673058"/>
    <w:rsid w:val="006741C0"/>
    <w:rsid w:val="006751B1"/>
    <w:rsid w:val="00676F20"/>
    <w:rsid w:val="00680540"/>
    <w:rsid w:val="00681DF9"/>
    <w:rsid w:val="00685D21"/>
    <w:rsid w:val="00691CD6"/>
    <w:rsid w:val="00697AAE"/>
    <w:rsid w:val="00697D30"/>
    <w:rsid w:val="006A3D6D"/>
    <w:rsid w:val="006A45A8"/>
    <w:rsid w:val="006B51B7"/>
    <w:rsid w:val="006C00BA"/>
    <w:rsid w:val="006C0DA1"/>
    <w:rsid w:val="006C4B66"/>
    <w:rsid w:val="006D050D"/>
    <w:rsid w:val="006D4B96"/>
    <w:rsid w:val="006D75C8"/>
    <w:rsid w:val="006E05D2"/>
    <w:rsid w:val="006E3E6D"/>
    <w:rsid w:val="006F0953"/>
    <w:rsid w:val="006F327A"/>
    <w:rsid w:val="006F5A82"/>
    <w:rsid w:val="0070460B"/>
    <w:rsid w:val="00704936"/>
    <w:rsid w:val="00715E57"/>
    <w:rsid w:val="00720EB0"/>
    <w:rsid w:val="00725525"/>
    <w:rsid w:val="00726012"/>
    <w:rsid w:val="0075145A"/>
    <w:rsid w:val="00752569"/>
    <w:rsid w:val="0075559D"/>
    <w:rsid w:val="0075593F"/>
    <w:rsid w:val="00763EE3"/>
    <w:rsid w:val="0076414C"/>
    <w:rsid w:val="00764F81"/>
    <w:rsid w:val="00771B0F"/>
    <w:rsid w:val="00772F09"/>
    <w:rsid w:val="00774448"/>
    <w:rsid w:val="00775AC9"/>
    <w:rsid w:val="0077740A"/>
    <w:rsid w:val="0078047E"/>
    <w:rsid w:val="00781942"/>
    <w:rsid w:val="007828EB"/>
    <w:rsid w:val="0078537C"/>
    <w:rsid w:val="00792766"/>
    <w:rsid w:val="00792D53"/>
    <w:rsid w:val="007967C3"/>
    <w:rsid w:val="007A13FC"/>
    <w:rsid w:val="007A37F0"/>
    <w:rsid w:val="007A4BF9"/>
    <w:rsid w:val="007B13D8"/>
    <w:rsid w:val="007B4F14"/>
    <w:rsid w:val="007B700E"/>
    <w:rsid w:val="007C0966"/>
    <w:rsid w:val="007E79F2"/>
    <w:rsid w:val="007F2E04"/>
    <w:rsid w:val="007F7375"/>
    <w:rsid w:val="00802A21"/>
    <w:rsid w:val="00803E13"/>
    <w:rsid w:val="00807590"/>
    <w:rsid w:val="00807A0B"/>
    <w:rsid w:val="008153B7"/>
    <w:rsid w:val="00821930"/>
    <w:rsid w:val="00830F70"/>
    <w:rsid w:val="00835260"/>
    <w:rsid w:val="0084153B"/>
    <w:rsid w:val="00844486"/>
    <w:rsid w:val="00844A12"/>
    <w:rsid w:val="0085321C"/>
    <w:rsid w:val="00865BAA"/>
    <w:rsid w:val="00867B23"/>
    <w:rsid w:val="008733E7"/>
    <w:rsid w:val="00873557"/>
    <w:rsid w:val="00876D0F"/>
    <w:rsid w:val="008772DA"/>
    <w:rsid w:val="00877506"/>
    <w:rsid w:val="00885C77"/>
    <w:rsid w:val="008861D3"/>
    <w:rsid w:val="008B0CB6"/>
    <w:rsid w:val="008B2B42"/>
    <w:rsid w:val="008C4F62"/>
    <w:rsid w:val="008D025D"/>
    <w:rsid w:val="008D0AD8"/>
    <w:rsid w:val="008F5C7C"/>
    <w:rsid w:val="008F5F60"/>
    <w:rsid w:val="008F6A0E"/>
    <w:rsid w:val="00900D7B"/>
    <w:rsid w:val="009077D0"/>
    <w:rsid w:val="0091422D"/>
    <w:rsid w:val="00920128"/>
    <w:rsid w:val="0092041E"/>
    <w:rsid w:val="00920D5A"/>
    <w:rsid w:val="0093584E"/>
    <w:rsid w:val="00936279"/>
    <w:rsid w:val="00937E2A"/>
    <w:rsid w:val="0094130F"/>
    <w:rsid w:val="009432F8"/>
    <w:rsid w:val="00953B04"/>
    <w:rsid w:val="00960D80"/>
    <w:rsid w:val="00965141"/>
    <w:rsid w:val="00972FF4"/>
    <w:rsid w:val="00975F7C"/>
    <w:rsid w:val="00975FCA"/>
    <w:rsid w:val="00986EF4"/>
    <w:rsid w:val="009A0C60"/>
    <w:rsid w:val="009A3A13"/>
    <w:rsid w:val="009A4F32"/>
    <w:rsid w:val="009A677C"/>
    <w:rsid w:val="009A79BC"/>
    <w:rsid w:val="009B7671"/>
    <w:rsid w:val="009C3B69"/>
    <w:rsid w:val="009E375D"/>
    <w:rsid w:val="009E4CE7"/>
    <w:rsid w:val="009F1695"/>
    <w:rsid w:val="00A022EF"/>
    <w:rsid w:val="00A1583E"/>
    <w:rsid w:val="00A159CF"/>
    <w:rsid w:val="00A176BD"/>
    <w:rsid w:val="00A21F6C"/>
    <w:rsid w:val="00A40C57"/>
    <w:rsid w:val="00A453AA"/>
    <w:rsid w:val="00A52825"/>
    <w:rsid w:val="00A54478"/>
    <w:rsid w:val="00A667D4"/>
    <w:rsid w:val="00A73A30"/>
    <w:rsid w:val="00A814F4"/>
    <w:rsid w:val="00A825C7"/>
    <w:rsid w:val="00A923FE"/>
    <w:rsid w:val="00AA07B5"/>
    <w:rsid w:val="00AA184B"/>
    <w:rsid w:val="00AA4C9A"/>
    <w:rsid w:val="00AB0FBE"/>
    <w:rsid w:val="00AB1BB7"/>
    <w:rsid w:val="00AB22E3"/>
    <w:rsid w:val="00AB33BC"/>
    <w:rsid w:val="00AB6E7F"/>
    <w:rsid w:val="00AB71AE"/>
    <w:rsid w:val="00AB7A9B"/>
    <w:rsid w:val="00AC0660"/>
    <w:rsid w:val="00AC0BDE"/>
    <w:rsid w:val="00AD2C28"/>
    <w:rsid w:val="00AD5E21"/>
    <w:rsid w:val="00AE1C58"/>
    <w:rsid w:val="00AE4C3B"/>
    <w:rsid w:val="00AE58EA"/>
    <w:rsid w:val="00AE5DED"/>
    <w:rsid w:val="00AE6D76"/>
    <w:rsid w:val="00AF5D60"/>
    <w:rsid w:val="00AF6FCD"/>
    <w:rsid w:val="00B07CD5"/>
    <w:rsid w:val="00B1239F"/>
    <w:rsid w:val="00B162B7"/>
    <w:rsid w:val="00B176A7"/>
    <w:rsid w:val="00B2299C"/>
    <w:rsid w:val="00B22A48"/>
    <w:rsid w:val="00B23AE7"/>
    <w:rsid w:val="00B3002C"/>
    <w:rsid w:val="00B30894"/>
    <w:rsid w:val="00B32BA7"/>
    <w:rsid w:val="00B33BB9"/>
    <w:rsid w:val="00B37FBB"/>
    <w:rsid w:val="00B41F98"/>
    <w:rsid w:val="00B478F8"/>
    <w:rsid w:val="00B51369"/>
    <w:rsid w:val="00B54754"/>
    <w:rsid w:val="00B55257"/>
    <w:rsid w:val="00B6674E"/>
    <w:rsid w:val="00B71964"/>
    <w:rsid w:val="00B84889"/>
    <w:rsid w:val="00B86D6C"/>
    <w:rsid w:val="00B93E77"/>
    <w:rsid w:val="00BA08ED"/>
    <w:rsid w:val="00BA499A"/>
    <w:rsid w:val="00BB0E56"/>
    <w:rsid w:val="00BC3E7A"/>
    <w:rsid w:val="00BC4179"/>
    <w:rsid w:val="00BC4989"/>
    <w:rsid w:val="00BD0D26"/>
    <w:rsid w:val="00BD465C"/>
    <w:rsid w:val="00BD76F3"/>
    <w:rsid w:val="00BD7E83"/>
    <w:rsid w:val="00BE2742"/>
    <w:rsid w:val="00BE2761"/>
    <w:rsid w:val="00BE27AE"/>
    <w:rsid w:val="00BE5248"/>
    <w:rsid w:val="00BE579A"/>
    <w:rsid w:val="00BF0C19"/>
    <w:rsid w:val="00BF497C"/>
    <w:rsid w:val="00C00505"/>
    <w:rsid w:val="00C00DEF"/>
    <w:rsid w:val="00C0519B"/>
    <w:rsid w:val="00C109AD"/>
    <w:rsid w:val="00C17D7D"/>
    <w:rsid w:val="00C2608B"/>
    <w:rsid w:val="00C27248"/>
    <w:rsid w:val="00C33DD8"/>
    <w:rsid w:val="00C40501"/>
    <w:rsid w:val="00C42E26"/>
    <w:rsid w:val="00C45FAC"/>
    <w:rsid w:val="00C471A3"/>
    <w:rsid w:val="00C562CB"/>
    <w:rsid w:val="00C5673D"/>
    <w:rsid w:val="00C56D0C"/>
    <w:rsid w:val="00C57C76"/>
    <w:rsid w:val="00C6195B"/>
    <w:rsid w:val="00C64D80"/>
    <w:rsid w:val="00C66A57"/>
    <w:rsid w:val="00C70398"/>
    <w:rsid w:val="00C70859"/>
    <w:rsid w:val="00C70F2A"/>
    <w:rsid w:val="00C72973"/>
    <w:rsid w:val="00C7386E"/>
    <w:rsid w:val="00C827FC"/>
    <w:rsid w:val="00C910BF"/>
    <w:rsid w:val="00C926C5"/>
    <w:rsid w:val="00C967B0"/>
    <w:rsid w:val="00C96E04"/>
    <w:rsid w:val="00C97A4D"/>
    <w:rsid w:val="00CA3FB5"/>
    <w:rsid w:val="00CA4F54"/>
    <w:rsid w:val="00CB0597"/>
    <w:rsid w:val="00CB2195"/>
    <w:rsid w:val="00CB5038"/>
    <w:rsid w:val="00CC4046"/>
    <w:rsid w:val="00CD0742"/>
    <w:rsid w:val="00CD0B67"/>
    <w:rsid w:val="00CD12BA"/>
    <w:rsid w:val="00CD3FD8"/>
    <w:rsid w:val="00CD7618"/>
    <w:rsid w:val="00CE26E1"/>
    <w:rsid w:val="00CE34A7"/>
    <w:rsid w:val="00CE7661"/>
    <w:rsid w:val="00CF016B"/>
    <w:rsid w:val="00CF027E"/>
    <w:rsid w:val="00CF0BC2"/>
    <w:rsid w:val="00CF23D0"/>
    <w:rsid w:val="00CF2709"/>
    <w:rsid w:val="00D00471"/>
    <w:rsid w:val="00D06A08"/>
    <w:rsid w:val="00D06C84"/>
    <w:rsid w:val="00D20EA3"/>
    <w:rsid w:val="00D22150"/>
    <w:rsid w:val="00D22657"/>
    <w:rsid w:val="00D27900"/>
    <w:rsid w:val="00D31E56"/>
    <w:rsid w:val="00D329C0"/>
    <w:rsid w:val="00D33B74"/>
    <w:rsid w:val="00D350BF"/>
    <w:rsid w:val="00D41D75"/>
    <w:rsid w:val="00D4233A"/>
    <w:rsid w:val="00D44705"/>
    <w:rsid w:val="00D447E8"/>
    <w:rsid w:val="00D503EF"/>
    <w:rsid w:val="00D52271"/>
    <w:rsid w:val="00D5232C"/>
    <w:rsid w:val="00D55556"/>
    <w:rsid w:val="00D57BCC"/>
    <w:rsid w:val="00D632F7"/>
    <w:rsid w:val="00D6661D"/>
    <w:rsid w:val="00D75A54"/>
    <w:rsid w:val="00D8418C"/>
    <w:rsid w:val="00D8512E"/>
    <w:rsid w:val="00D85314"/>
    <w:rsid w:val="00D90377"/>
    <w:rsid w:val="00D95760"/>
    <w:rsid w:val="00DB7E35"/>
    <w:rsid w:val="00DC01FE"/>
    <w:rsid w:val="00DC0E29"/>
    <w:rsid w:val="00DC52F3"/>
    <w:rsid w:val="00DC5B91"/>
    <w:rsid w:val="00DC6193"/>
    <w:rsid w:val="00DE039C"/>
    <w:rsid w:val="00DE0E3B"/>
    <w:rsid w:val="00DE4B96"/>
    <w:rsid w:val="00DE7186"/>
    <w:rsid w:val="00DF058D"/>
    <w:rsid w:val="00DF42BB"/>
    <w:rsid w:val="00E01B2E"/>
    <w:rsid w:val="00E01F11"/>
    <w:rsid w:val="00E03629"/>
    <w:rsid w:val="00E12ABE"/>
    <w:rsid w:val="00E204A0"/>
    <w:rsid w:val="00E27477"/>
    <w:rsid w:val="00E35208"/>
    <w:rsid w:val="00E416A8"/>
    <w:rsid w:val="00E41905"/>
    <w:rsid w:val="00E46219"/>
    <w:rsid w:val="00E56A94"/>
    <w:rsid w:val="00E60882"/>
    <w:rsid w:val="00E64205"/>
    <w:rsid w:val="00E6636D"/>
    <w:rsid w:val="00E67349"/>
    <w:rsid w:val="00E70769"/>
    <w:rsid w:val="00E72588"/>
    <w:rsid w:val="00E83A58"/>
    <w:rsid w:val="00E94499"/>
    <w:rsid w:val="00EB7427"/>
    <w:rsid w:val="00EC1AA8"/>
    <w:rsid w:val="00EC5C07"/>
    <w:rsid w:val="00EC70B8"/>
    <w:rsid w:val="00ED17E8"/>
    <w:rsid w:val="00EE1416"/>
    <w:rsid w:val="00EE3952"/>
    <w:rsid w:val="00EE41C3"/>
    <w:rsid w:val="00EE514C"/>
    <w:rsid w:val="00EE560B"/>
    <w:rsid w:val="00EF1388"/>
    <w:rsid w:val="00EF21F7"/>
    <w:rsid w:val="00EF3473"/>
    <w:rsid w:val="00EF6197"/>
    <w:rsid w:val="00EF790A"/>
    <w:rsid w:val="00F0294B"/>
    <w:rsid w:val="00F104D7"/>
    <w:rsid w:val="00F11790"/>
    <w:rsid w:val="00F13CBA"/>
    <w:rsid w:val="00F20866"/>
    <w:rsid w:val="00F27916"/>
    <w:rsid w:val="00F34CFC"/>
    <w:rsid w:val="00F3665E"/>
    <w:rsid w:val="00F37C6A"/>
    <w:rsid w:val="00F40A19"/>
    <w:rsid w:val="00F41829"/>
    <w:rsid w:val="00F440DA"/>
    <w:rsid w:val="00F44B27"/>
    <w:rsid w:val="00F621A3"/>
    <w:rsid w:val="00F67BF4"/>
    <w:rsid w:val="00F703C8"/>
    <w:rsid w:val="00F706D1"/>
    <w:rsid w:val="00F71370"/>
    <w:rsid w:val="00F8592F"/>
    <w:rsid w:val="00F85AAA"/>
    <w:rsid w:val="00F94C1F"/>
    <w:rsid w:val="00F95EC5"/>
    <w:rsid w:val="00F96882"/>
    <w:rsid w:val="00FA7B5F"/>
    <w:rsid w:val="00FB0210"/>
    <w:rsid w:val="00FB0631"/>
    <w:rsid w:val="00FB065D"/>
    <w:rsid w:val="00FB07D8"/>
    <w:rsid w:val="00FB2450"/>
    <w:rsid w:val="00FB4625"/>
    <w:rsid w:val="00FB5537"/>
    <w:rsid w:val="00FC2FED"/>
    <w:rsid w:val="00FC59F3"/>
    <w:rsid w:val="00FC5BF1"/>
    <w:rsid w:val="00FD0F51"/>
    <w:rsid w:val="00FD3678"/>
    <w:rsid w:val="00FD4B5A"/>
    <w:rsid w:val="00FE762C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FE06-2E76-4151-B0AE-0D114FF3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E27AE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 Знак,Обычный (веб) Знак1 Знак,Обычный (веб) Знак Знак Знак"/>
    <w:basedOn w:val="a"/>
    <w:link w:val="a4"/>
    <w:uiPriority w:val="99"/>
    <w:qFormat/>
    <w:rsid w:val="00B07C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B07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07CD5"/>
    <w:rPr>
      <w:b/>
      <w:bCs/>
    </w:rPr>
  </w:style>
  <w:style w:type="character" w:customStyle="1" w:styleId="apple-converted-space">
    <w:name w:val="apple-converted-space"/>
    <w:basedOn w:val="a0"/>
    <w:rsid w:val="00B07CD5"/>
  </w:style>
  <w:style w:type="character" w:styleId="a6">
    <w:name w:val="Emphasis"/>
    <w:basedOn w:val="a0"/>
    <w:uiPriority w:val="20"/>
    <w:qFormat/>
    <w:rsid w:val="00B07CD5"/>
    <w:rPr>
      <w:i/>
      <w:iCs/>
    </w:rPr>
  </w:style>
  <w:style w:type="character" w:customStyle="1" w:styleId="2">
    <w:name w:val="Основной текст (2)_"/>
    <w:basedOn w:val="a0"/>
    <w:link w:val="20"/>
    <w:rsid w:val="00B07CD5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7CD5"/>
    <w:pPr>
      <w:shd w:val="clear" w:color="auto" w:fill="FFFFFF"/>
      <w:overflowPunct/>
      <w:autoSpaceDE/>
      <w:autoSpaceDN/>
      <w:adjustRightInd/>
      <w:spacing w:after="300" w:line="322" w:lineRule="exact"/>
      <w:ind w:hanging="200"/>
      <w:jc w:val="center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CC4046"/>
    <w:pPr>
      <w:ind w:left="720"/>
      <w:contextualSpacing/>
    </w:pPr>
  </w:style>
  <w:style w:type="character" w:styleId="a8">
    <w:name w:val="Hyperlink"/>
    <w:basedOn w:val="a0"/>
    <w:rsid w:val="0007185A"/>
    <w:rPr>
      <w:color w:val="0000FF"/>
      <w:u w:val="single"/>
    </w:rPr>
  </w:style>
  <w:style w:type="paragraph" w:customStyle="1" w:styleId="ConsPlusNormal">
    <w:name w:val="ConsPlusNormal"/>
    <w:link w:val="ConsPlusNormal0"/>
    <w:rsid w:val="00D22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22657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Acronym"/>
    <w:basedOn w:val="a0"/>
    <w:uiPriority w:val="99"/>
    <w:rsid w:val="00D22657"/>
    <w:rPr>
      <w:rFonts w:cs="Times New Roman"/>
    </w:rPr>
  </w:style>
  <w:style w:type="paragraph" w:styleId="21">
    <w:name w:val="Body Text 2"/>
    <w:basedOn w:val="a"/>
    <w:link w:val="22"/>
    <w:rsid w:val="00A54478"/>
    <w:pPr>
      <w:overflowPunct/>
      <w:jc w:val="center"/>
      <w:textAlignment w:val="auto"/>
    </w:pPr>
  </w:style>
  <w:style w:type="character" w:customStyle="1" w:styleId="22">
    <w:name w:val="Основной текст 2 Знак"/>
    <w:basedOn w:val="a0"/>
    <w:link w:val="21"/>
    <w:rsid w:val="00A5447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52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2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7A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7B13D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footnote text"/>
    <w:basedOn w:val="a"/>
    <w:link w:val="ac"/>
    <w:rsid w:val="007B13D8"/>
    <w:pPr>
      <w:overflowPunct/>
      <w:adjustRightInd/>
      <w:textAlignment w:val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B13D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13D8"/>
    <w:rPr>
      <w:vertAlign w:val="superscript"/>
    </w:rPr>
  </w:style>
  <w:style w:type="paragraph" w:styleId="ae">
    <w:name w:val="No Spacing"/>
    <w:uiPriority w:val="1"/>
    <w:qFormat/>
    <w:rsid w:val="00FD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6D75C8"/>
    <w:rPr>
      <w:rFonts w:ascii="Batang" w:eastAsia="Batang" w:hAnsi="Batang"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5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Batang" w:eastAsia="Batang" w:hAnsi="Batang" w:cstheme="minorBidi"/>
      <w:spacing w:val="-10"/>
      <w:sz w:val="19"/>
      <w:szCs w:val="19"/>
      <w:lang w:eastAsia="en-US"/>
    </w:rPr>
  </w:style>
  <w:style w:type="paragraph" w:customStyle="1" w:styleId="juscontext">
    <w:name w:val="juscontext"/>
    <w:basedOn w:val="a"/>
    <w:uiPriority w:val="99"/>
    <w:rsid w:val="008444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бычный (веб) Знак"/>
    <w:aliases w:val="Обычный (веб) Знак1 Знак1,Обычный (веб) Знак Знак Знак1,Обычный (веб) Знак1 Знак Знак Знак,Обычный (веб) Знак Знак Знак Знак Знак Знак,Обычный (веб) Знак1 Знак Знак1,Обычный (веб) Знак Знак Знак Знак"/>
    <w:basedOn w:val="a0"/>
    <w:link w:val="a3"/>
    <w:uiPriority w:val="99"/>
    <w:locked/>
    <w:rsid w:val="007828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A09D-85C0-43F3-89BE-F4F0ADBA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Алавди</cp:lastModifiedBy>
  <cp:revision>63</cp:revision>
  <cp:lastPrinted>2017-02-28T06:40:00Z</cp:lastPrinted>
  <dcterms:created xsi:type="dcterms:W3CDTF">2017-05-15T09:38:00Z</dcterms:created>
  <dcterms:modified xsi:type="dcterms:W3CDTF">2020-02-25T08:22:00Z</dcterms:modified>
</cp:coreProperties>
</file>