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31" w:rsidRDefault="003E7131" w:rsidP="00B55121">
      <w:pPr>
        <w:jc w:val="right"/>
        <w:rPr>
          <w:i/>
        </w:rPr>
      </w:pPr>
    </w:p>
    <w:p w:rsidR="003E7131" w:rsidRDefault="003E7131" w:rsidP="00B55121">
      <w:pPr>
        <w:jc w:val="right"/>
        <w:rPr>
          <w:i/>
        </w:rPr>
      </w:pPr>
    </w:p>
    <w:p w:rsidR="00F52404" w:rsidRDefault="00F52404" w:rsidP="005F3974">
      <w:pPr>
        <w:jc w:val="both"/>
      </w:pPr>
    </w:p>
    <w:p w:rsidR="00F93FFE" w:rsidRPr="0095537B" w:rsidRDefault="00F93FFE" w:rsidP="00F93FFE">
      <w:pPr>
        <w:jc w:val="center"/>
        <w:rPr>
          <w:b/>
          <w:sz w:val="28"/>
          <w:szCs w:val="28"/>
        </w:rPr>
      </w:pPr>
      <w:r w:rsidRPr="0095537B">
        <w:rPr>
          <w:b/>
          <w:sz w:val="28"/>
          <w:szCs w:val="28"/>
        </w:rPr>
        <w:t xml:space="preserve">Доклад об осуществлении государственного контроля (надзора) </w:t>
      </w:r>
    </w:p>
    <w:p w:rsidR="00F93FFE" w:rsidRPr="0095537B" w:rsidRDefault="00F93FFE" w:rsidP="00F93FFE">
      <w:pPr>
        <w:jc w:val="center"/>
        <w:rPr>
          <w:b/>
          <w:sz w:val="28"/>
          <w:szCs w:val="28"/>
        </w:rPr>
      </w:pPr>
      <w:r w:rsidRPr="00584B04">
        <w:rPr>
          <w:b/>
          <w:sz w:val="28"/>
          <w:szCs w:val="28"/>
        </w:rPr>
        <w:t>муниципального контроля</w:t>
      </w:r>
      <w:r w:rsidRPr="0095537B">
        <w:rPr>
          <w:b/>
          <w:sz w:val="28"/>
          <w:szCs w:val="28"/>
        </w:rPr>
        <w:t xml:space="preserve"> </w:t>
      </w:r>
      <w:r w:rsidR="00F55093">
        <w:rPr>
          <w:b/>
          <w:sz w:val="28"/>
          <w:szCs w:val="28"/>
        </w:rPr>
        <w:t xml:space="preserve">за </w:t>
      </w:r>
      <w:r w:rsidRPr="0095537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5537B">
        <w:rPr>
          <w:b/>
          <w:sz w:val="28"/>
          <w:szCs w:val="28"/>
        </w:rPr>
        <w:t xml:space="preserve"> год</w:t>
      </w:r>
    </w:p>
    <w:p w:rsidR="00F93FFE" w:rsidRPr="00CF53A4" w:rsidRDefault="00F93FFE" w:rsidP="00F93FFE">
      <w:pPr>
        <w:ind w:firstLine="567"/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1.</w:t>
      </w:r>
    </w:p>
    <w:p w:rsidR="00F93FFE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 xml:space="preserve">Состояние нормативно-правового регулирования </w:t>
      </w: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 </w:t>
      </w:r>
      <w:r w:rsidRPr="00CF53A4">
        <w:rPr>
          <w:b/>
          <w:sz w:val="28"/>
          <w:szCs w:val="28"/>
        </w:rPr>
        <w:t>соответствующей сфере деятельности</w:t>
      </w:r>
    </w:p>
    <w:p w:rsidR="00F93FFE" w:rsidRPr="00CF53A4" w:rsidRDefault="00F93FFE" w:rsidP="00F93FFE">
      <w:pPr>
        <w:ind w:firstLine="567"/>
        <w:rPr>
          <w:sz w:val="32"/>
          <w:szCs w:val="32"/>
        </w:rPr>
      </w:pP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CF53A4">
        <w:rPr>
          <w:sz w:val="28"/>
          <w:szCs w:val="28"/>
        </w:rPr>
        <w:t xml:space="preserve">В процессе осуществления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в сфере соблюдения законодательства в области сохранения, использования и популяризации и государственной охраны объектов культурного наследия, расположенных на территории Чеченской Республики к деятельности юридических лиц и индивидуальных предпринимателей, соблюдение которых подлежит проверке, Комитет Правительства Чеченской Республики по охране и использованию культурного наследия (далее - Комитет) руководствуется следующими нормативн</w:t>
      </w:r>
      <w:r>
        <w:rPr>
          <w:sz w:val="28"/>
          <w:szCs w:val="28"/>
        </w:rPr>
        <w:t xml:space="preserve">ыми </w:t>
      </w:r>
      <w:r w:rsidRPr="00CF53A4">
        <w:rPr>
          <w:sz w:val="28"/>
          <w:szCs w:val="28"/>
        </w:rPr>
        <w:t>правовыми актами:</w:t>
      </w:r>
      <w:proofErr w:type="gramEnd"/>
    </w:p>
    <w:p w:rsidR="00F93FFE" w:rsidRPr="00CF53A4" w:rsidRDefault="00F93FFE" w:rsidP="00F93F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53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F53A4">
        <w:rPr>
          <w:sz w:val="28"/>
          <w:szCs w:val="28"/>
        </w:rPr>
        <w:t>Конституцией Российской Федерации;</w:t>
      </w:r>
    </w:p>
    <w:p w:rsidR="00F93FFE" w:rsidRPr="00CF53A4" w:rsidRDefault="00F93FFE" w:rsidP="00F93F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- Федеральным законом от 25.06.2002 № 73-ФЗ «Об объектах культурного наследия (памятниках истории и культуры) народов Российской Федерации;</w:t>
      </w:r>
    </w:p>
    <w:p w:rsidR="00F93FFE" w:rsidRPr="00CF53A4" w:rsidRDefault="00F93FFE" w:rsidP="00F93F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- Федеральным законом от 27.07.2006 № 152-ФЗ «О персональных данных» (с последующими изменениями);</w:t>
      </w:r>
    </w:p>
    <w:p w:rsidR="00F93FFE" w:rsidRPr="00CF53A4" w:rsidRDefault="00F93FFE" w:rsidP="00F93FF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- </w:t>
      </w:r>
      <w:r w:rsidRPr="00CF53A4">
        <w:rPr>
          <w:bCs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93FFE" w:rsidRPr="00CF53A4" w:rsidRDefault="00F93FFE" w:rsidP="00F93FFE">
      <w:pPr>
        <w:tabs>
          <w:tab w:val="left" w:pos="0"/>
          <w:tab w:val="left" w:pos="284"/>
          <w:tab w:val="left" w:pos="709"/>
        </w:tabs>
        <w:ind w:firstLine="851"/>
        <w:jc w:val="both"/>
        <w:rPr>
          <w:bCs/>
          <w:sz w:val="28"/>
          <w:szCs w:val="28"/>
        </w:rPr>
      </w:pPr>
      <w:r w:rsidRPr="00CF53A4">
        <w:rPr>
          <w:bCs/>
          <w:sz w:val="28"/>
          <w:szCs w:val="28"/>
        </w:rPr>
        <w:t xml:space="preserve">- </w:t>
      </w:r>
      <w:r w:rsidRPr="00CF53A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F53A4">
        <w:rPr>
          <w:sz w:val="28"/>
          <w:szCs w:val="28"/>
        </w:rPr>
        <w:t>2</w:t>
      </w:r>
      <w:r>
        <w:rPr>
          <w:sz w:val="28"/>
          <w:szCs w:val="28"/>
        </w:rPr>
        <w:t>.05.2</w:t>
      </w:r>
      <w:r w:rsidRPr="00CF53A4">
        <w:rPr>
          <w:sz w:val="28"/>
          <w:szCs w:val="28"/>
        </w:rPr>
        <w:t>006 № 59-ФЗ «О порядке рассмотрения обращений граждан Российской Федерации»;</w:t>
      </w:r>
    </w:p>
    <w:p w:rsidR="00F93FFE" w:rsidRPr="00CF53A4" w:rsidRDefault="00F93FFE" w:rsidP="00F93FFE">
      <w:pPr>
        <w:pStyle w:val="21"/>
        <w:shd w:val="clear" w:color="auto" w:fill="FFFFFF"/>
        <w:ind w:firstLine="851"/>
        <w:rPr>
          <w:rFonts w:cs="Times New Roman"/>
          <w:strike/>
          <w:szCs w:val="28"/>
        </w:rPr>
      </w:pPr>
      <w:r w:rsidRPr="00CF53A4">
        <w:rPr>
          <w:rFonts w:cs="Times New Roman"/>
          <w:szCs w:val="28"/>
        </w:rPr>
        <w:t xml:space="preserve"> - Кодексом Российской Федерации об административных правонарушениях от 30.12.2001 № 195-ФЗ (с последующими изменениями);</w:t>
      </w:r>
    </w:p>
    <w:p w:rsidR="00F93FFE" w:rsidRPr="00CF53A4" w:rsidRDefault="00F93FFE" w:rsidP="00F93FFE">
      <w:pPr>
        <w:pStyle w:val="ac"/>
        <w:shd w:val="clear" w:color="auto" w:fill="FFFFFF"/>
        <w:ind w:left="0" w:right="0" w:firstLine="851"/>
        <w:rPr>
          <w:color w:val="auto"/>
        </w:rPr>
      </w:pPr>
      <w:r w:rsidRPr="00CF53A4">
        <w:rPr>
          <w:color w:val="auto"/>
        </w:rPr>
        <w:t>- Земельным кодексом Росс</w:t>
      </w:r>
      <w:r>
        <w:rPr>
          <w:color w:val="auto"/>
        </w:rPr>
        <w:t>ийской Федерации от 25.10.2001</w:t>
      </w:r>
      <w:r w:rsidRPr="00CF53A4">
        <w:rPr>
          <w:color w:val="auto"/>
        </w:rPr>
        <w:t xml:space="preserve"> № 136-ФЗ (с последующими изменениями);</w:t>
      </w:r>
    </w:p>
    <w:p w:rsidR="00F93FFE" w:rsidRPr="00CF53A4" w:rsidRDefault="00F93FFE" w:rsidP="00F93F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- Градостроительным кодексом Российской Федерации от 29.12.2004 </w:t>
      </w:r>
      <w:r w:rsidR="00F55093">
        <w:rPr>
          <w:sz w:val="28"/>
          <w:szCs w:val="28"/>
        </w:rPr>
        <w:t xml:space="preserve">       </w:t>
      </w:r>
      <w:r w:rsidRPr="00CF53A4">
        <w:rPr>
          <w:sz w:val="28"/>
          <w:szCs w:val="28"/>
        </w:rPr>
        <w:t>№ 190-ФЗ (с последующими изменениями);</w:t>
      </w:r>
    </w:p>
    <w:p w:rsidR="00F93FFE" w:rsidRPr="00CF53A4" w:rsidRDefault="00F93FFE" w:rsidP="00F93F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-</w:t>
      </w:r>
      <w:r w:rsidRPr="00CF53A4">
        <w:rPr>
          <w:color w:val="00B050"/>
          <w:sz w:val="28"/>
          <w:szCs w:val="28"/>
        </w:rPr>
        <w:t xml:space="preserve"> </w:t>
      </w:r>
      <w:r w:rsidRPr="00CF53A4">
        <w:rPr>
          <w:sz w:val="28"/>
          <w:szCs w:val="28"/>
        </w:rPr>
        <w:t>Постановлением Правительства Российской Федерации от 23</w:t>
      </w:r>
      <w:r>
        <w:rPr>
          <w:sz w:val="28"/>
          <w:szCs w:val="28"/>
        </w:rPr>
        <w:t>.07.</w:t>
      </w:r>
      <w:r w:rsidRPr="00CF53A4">
        <w:rPr>
          <w:sz w:val="28"/>
          <w:szCs w:val="28"/>
        </w:rPr>
        <w:t>2015</w:t>
      </w:r>
      <w:r>
        <w:rPr>
          <w:sz w:val="28"/>
          <w:szCs w:val="28"/>
        </w:rPr>
        <w:t xml:space="preserve">    </w:t>
      </w:r>
      <w:r w:rsidRPr="00CF53A4">
        <w:rPr>
          <w:sz w:val="28"/>
          <w:szCs w:val="28"/>
        </w:rPr>
        <w:t xml:space="preserve"> № 740 «</w:t>
      </w:r>
      <w:r w:rsidRPr="00CF53A4">
        <w:rPr>
          <w:bCs/>
          <w:spacing w:val="7"/>
          <w:sz w:val="28"/>
          <w:szCs w:val="28"/>
        </w:rPr>
        <w:t xml:space="preserve">Положения о </w:t>
      </w:r>
      <w:r w:rsidRPr="00CF53A4">
        <w:rPr>
          <w:sz w:val="28"/>
          <w:szCs w:val="28"/>
        </w:rPr>
        <w:t>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F93FFE" w:rsidRPr="00CF53A4" w:rsidRDefault="00F93FFE" w:rsidP="00F93F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-  Приказом Министерства культуры Российской Федерации от </w:t>
      </w:r>
      <w:smartTag w:uri="urn:schemas-microsoft-com:office:smarttags" w:element="time">
        <w:smartTagPr>
          <w:attr w:name="Minute" w:val="10"/>
          <w:attr w:name="Hour" w:val="13"/>
        </w:smartTagPr>
        <w:r w:rsidRPr="00CF53A4">
          <w:rPr>
            <w:sz w:val="28"/>
            <w:szCs w:val="28"/>
          </w:rPr>
          <w:t>13.10.</w:t>
        </w:r>
      </w:smartTag>
      <w:r w:rsidRPr="00CF53A4">
        <w:rPr>
          <w:sz w:val="28"/>
          <w:szCs w:val="28"/>
        </w:rPr>
        <w:t xml:space="preserve"> 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 </w:t>
      </w:r>
    </w:p>
    <w:p w:rsidR="00F93FFE" w:rsidRPr="00CF53A4" w:rsidRDefault="00F93FFE" w:rsidP="00F93FFE">
      <w:pPr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- </w:t>
      </w:r>
      <w:r w:rsidRPr="00CA00B4">
        <w:rPr>
          <w:rStyle w:val="HTML"/>
          <w:sz w:val="28"/>
          <w:szCs w:val="28"/>
        </w:rPr>
        <w:t xml:space="preserve">Законом Чеченской Республики «Об объектах культурного наследия </w:t>
      </w:r>
      <w:r w:rsidRPr="00CA00B4">
        <w:rPr>
          <w:sz w:val="28"/>
          <w:szCs w:val="28"/>
        </w:rPr>
        <w:t>(памятниках истории и культуры) народов Российской Федерации»</w:t>
      </w:r>
      <w:r>
        <w:rPr>
          <w:rStyle w:val="HTML"/>
          <w:sz w:val="28"/>
          <w:szCs w:val="28"/>
        </w:rPr>
        <w:t xml:space="preserve"> от 14.07.2017 № 2</w:t>
      </w:r>
      <w:r w:rsidRPr="00CA00B4">
        <w:rPr>
          <w:rStyle w:val="HTML"/>
          <w:sz w:val="28"/>
          <w:szCs w:val="28"/>
        </w:rPr>
        <w:t>9-РЗ;</w:t>
      </w:r>
    </w:p>
    <w:p w:rsidR="00F93FFE" w:rsidRPr="00CF53A4" w:rsidRDefault="00F93FFE" w:rsidP="00F93F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3A4">
        <w:rPr>
          <w:sz w:val="28"/>
          <w:szCs w:val="28"/>
        </w:rPr>
        <w:lastRenderedPageBreak/>
        <w:t>- Постановлением Правительства Чеченской Республики от 29</w:t>
      </w:r>
      <w:r>
        <w:rPr>
          <w:sz w:val="28"/>
          <w:szCs w:val="28"/>
        </w:rPr>
        <w:t>.12.</w:t>
      </w:r>
      <w:r w:rsidRPr="00CF53A4">
        <w:rPr>
          <w:sz w:val="28"/>
          <w:szCs w:val="28"/>
        </w:rPr>
        <w:t>2015</w:t>
      </w:r>
      <w:r>
        <w:rPr>
          <w:sz w:val="28"/>
          <w:szCs w:val="28"/>
        </w:rPr>
        <w:t xml:space="preserve">   </w:t>
      </w:r>
      <w:r w:rsidRPr="00CF53A4">
        <w:rPr>
          <w:sz w:val="28"/>
          <w:szCs w:val="28"/>
        </w:rPr>
        <w:t xml:space="preserve"> </w:t>
      </w:r>
      <w:r w:rsidR="00F55093">
        <w:rPr>
          <w:sz w:val="28"/>
          <w:szCs w:val="28"/>
        </w:rPr>
        <w:t xml:space="preserve">  </w:t>
      </w:r>
      <w:r w:rsidRPr="00CF53A4">
        <w:rPr>
          <w:sz w:val="28"/>
          <w:szCs w:val="28"/>
        </w:rPr>
        <w:t xml:space="preserve">№ 253 «Об утверждении  Положения о Комитете </w:t>
      </w:r>
      <w:r w:rsidRPr="00CF53A4">
        <w:rPr>
          <w:rFonts w:eastAsia="Calibri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="00F55093">
        <w:rPr>
          <w:sz w:val="28"/>
          <w:szCs w:val="28"/>
        </w:rPr>
        <w:t>».</w:t>
      </w:r>
    </w:p>
    <w:p w:rsidR="00F93FFE" w:rsidRPr="00CF53A4" w:rsidRDefault="00F93FFE" w:rsidP="00F93FF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F53A4">
        <w:rPr>
          <w:rFonts w:eastAsia="TimesNewRomanPSMT"/>
          <w:sz w:val="28"/>
          <w:szCs w:val="28"/>
        </w:rPr>
        <w:t xml:space="preserve">Информация, содержащаяся в докладе, является общедоступной и размещается на официальном сайте Комитета </w:t>
      </w:r>
      <w:hyperlink r:id="rId6" w:history="1">
        <w:r w:rsidR="00A951E1" w:rsidRPr="005A1DC7">
          <w:rPr>
            <w:rStyle w:val="a3"/>
            <w:sz w:val="28"/>
            <w:szCs w:val="28"/>
          </w:rPr>
          <w:t>www.</w:t>
        </w:r>
        <w:r w:rsidR="00A951E1" w:rsidRPr="005A1DC7">
          <w:rPr>
            <w:rStyle w:val="a3"/>
            <w:sz w:val="28"/>
            <w:szCs w:val="28"/>
            <w:lang w:val="en-US"/>
          </w:rPr>
          <w:t>nasledie</w:t>
        </w:r>
        <w:r w:rsidR="00A951E1" w:rsidRPr="005A1DC7">
          <w:rPr>
            <w:rStyle w:val="a3"/>
            <w:sz w:val="28"/>
            <w:szCs w:val="28"/>
          </w:rPr>
          <w:t>chr.</w:t>
        </w:r>
        <w:r w:rsidR="00A951E1" w:rsidRPr="005A1DC7">
          <w:rPr>
            <w:rStyle w:val="a3"/>
            <w:sz w:val="28"/>
            <w:szCs w:val="28"/>
            <w:lang w:val="en-US"/>
          </w:rPr>
          <w:t>ru</w:t>
        </w:r>
      </w:hyperlink>
      <w:r w:rsidR="00A951E1">
        <w:rPr>
          <w:sz w:val="28"/>
          <w:szCs w:val="28"/>
        </w:rPr>
        <w:t xml:space="preserve"> </w:t>
      </w:r>
      <w:r w:rsidRPr="00CF53A4">
        <w:rPr>
          <w:rFonts w:eastAsia="TimesNewRomanPSMT"/>
          <w:sz w:val="28"/>
          <w:szCs w:val="28"/>
        </w:rPr>
        <w:t>в соответствии с законодательством Российской Федерации.</w:t>
      </w:r>
    </w:p>
    <w:p w:rsidR="00F93FFE" w:rsidRPr="00CF53A4" w:rsidRDefault="00F93FFE" w:rsidP="00F93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53A4">
        <w:rPr>
          <w:b/>
          <w:sz w:val="28"/>
          <w:szCs w:val="28"/>
        </w:rPr>
        <w:tab/>
      </w: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2.</w:t>
      </w:r>
    </w:p>
    <w:p w:rsidR="00F93FFE" w:rsidRPr="00584B0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84B04">
        <w:rPr>
          <w:b/>
          <w:sz w:val="28"/>
          <w:szCs w:val="28"/>
        </w:rPr>
        <w:t>Организация государственного контроля (надзора),</w:t>
      </w:r>
    </w:p>
    <w:p w:rsidR="00F93FFE" w:rsidRPr="00584B0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84B04">
        <w:rPr>
          <w:b/>
          <w:sz w:val="28"/>
          <w:szCs w:val="28"/>
        </w:rPr>
        <w:t>муниципального контроля</w:t>
      </w:r>
    </w:p>
    <w:p w:rsidR="00F93FFE" w:rsidRPr="00584B04" w:rsidRDefault="00F93FFE" w:rsidP="00F93FFE">
      <w:pPr>
        <w:ind w:firstLine="709"/>
        <w:jc w:val="both"/>
        <w:rPr>
          <w:b/>
          <w:sz w:val="28"/>
          <w:szCs w:val="28"/>
        </w:rPr>
      </w:pPr>
    </w:p>
    <w:p w:rsidR="00F93FFE" w:rsidRPr="00CF53A4" w:rsidRDefault="00F93FFE" w:rsidP="00F93FF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850"/>
        <w:jc w:val="both"/>
        <w:rPr>
          <w:color w:val="000000"/>
          <w:spacing w:val="-22"/>
          <w:sz w:val="28"/>
          <w:szCs w:val="28"/>
        </w:rPr>
      </w:pPr>
      <w:r w:rsidRPr="00CF53A4">
        <w:rPr>
          <w:sz w:val="28"/>
          <w:szCs w:val="28"/>
        </w:rPr>
        <w:t xml:space="preserve">В соответствии с </w:t>
      </w:r>
      <w:r w:rsidRPr="00CF53A4">
        <w:rPr>
          <w:rStyle w:val="HTML"/>
          <w:sz w:val="28"/>
          <w:szCs w:val="28"/>
        </w:rPr>
        <w:t>Положением</w:t>
      </w:r>
      <w:r w:rsidRPr="00CF53A4">
        <w:rPr>
          <w:sz w:val="28"/>
          <w:szCs w:val="28"/>
        </w:rPr>
        <w:t xml:space="preserve"> постановления Правительства Чеченской Республики от 29</w:t>
      </w:r>
      <w:r w:rsidR="00F55093">
        <w:rPr>
          <w:sz w:val="28"/>
          <w:szCs w:val="28"/>
        </w:rPr>
        <w:t>.12.</w:t>
      </w:r>
      <w:r w:rsidRPr="00CF53A4">
        <w:rPr>
          <w:sz w:val="28"/>
          <w:szCs w:val="28"/>
        </w:rPr>
        <w:t xml:space="preserve">2015 № 253 Комитет </w:t>
      </w:r>
      <w:r w:rsidRPr="00CF53A4">
        <w:rPr>
          <w:color w:val="000000"/>
          <w:spacing w:val="-3"/>
          <w:sz w:val="28"/>
          <w:szCs w:val="28"/>
        </w:rPr>
        <w:t xml:space="preserve">является органом исполнительной власти Чеченской Республики в области государственной охраны, сохранения, использования и </w:t>
      </w:r>
      <w:r w:rsidRPr="00CF53A4">
        <w:rPr>
          <w:color w:val="000000"/>
          <w:spacing w:val="1"/>
          <w:sz w:val="28"/>
          <w:szCs w:val="28"/>
        </w:rPr>
        <w:t xml:space="preserve">популяризации объектов </w:t>
      </w:r>
      <w:r w:rsidRPr="00CF53A4">
        <w:rPr>
          <w:color w:val="000000"/>
          <w:spacing w:val="-2"/>
          <w:sz w:val="28"/>
          <w:szCs w:val="28"/>
        </w:rPr>
        <w:t xml:space="preserve">культурного наследия, </w:t>
      </w:r>
      <w:r w:rsidRPr="00CF53A4">
        <w:rPr>
          <w:color w:val="000000"/>
          <w:spacing w:val="1"/>
          <w:sz w:val="28"/>
          <w:szCs w:val="28"/>
        </w:rPr>
        <w:t>находящихся на территории Чеченской Республики</w:t>
      </w:r>
      <w:r w:rsidRPr="00CF53A4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CF53A4">
        <w:rPr>
          <w:sz w:val="28"/>
          <w:szCs w:val="28"/>
        </w:rPr>
        <w:t>Комитет</w:t>
      </w:r>
      <w:r w:rsidRPr="00CF53A4">
        <w:rPr>
          <w:color w:val="000000"/>
          <w:spacing w:val="-2"/>
          <w:sz w:val="28"/>
          <w:szCs w:val="28"/>
        </w:rPr>
        <w:t xml:space="preserve"> осуществляет  в отношении объектов культурного наследия (за исключением отдельных объектов культурного наследия, перечень которых устанавливается Правительством Российской Федерации), реализацию передаваемых органам </w:t>
      </w:r>
      <w:r w:rsidRPr="00CF53A4">
        <w:rPr>
          <w:color w:val="000000"/>
          <w:spacing w:val="-1"/>
          <w:sz w:val="28"/>
          <w:szCs w:val="28"/>
        </w:rPr>
        <w:t xml:space="preserve">исполнительной власти Чеченской Республики полномочий по сохранению, </w:t>
      </w:r>
      <w:r w:rsidRPr="00CF53A4">
        <w:rPr>
          <w:color w:val="000000"/>
          <w:spacing w:val="-3"/>
          <w:sz w:val="28"/>
          <w:szCs w:val="28"/>
        </w:rPr>
        <w:t xml:space="preserve">использованию и популяризации объектов культурного наследия, </w:t>
      </w:r>
      <w:r w:rsidRPr="00CF53A4">
        <w:rPr>
          <w:color w:val="000000"/>
          <w:spacing w:val="3"/>
          <w:sz w:val="28"/>
          <w:szCs w:val="28"/>
        </w:rPr>
        <w:t xml:space="preserve">находящихся в федеральной собственности, а также части полномочий по </w:t>
      </w:r>
      <w:r w:rsidRPr="00CF53A4">
        <w:rPr>
          <w:color w:val="000000"/>
          <w:spacing w:val="-3"/>
          <w:sz w:val="28"/>
          <w:szCs w:val="28"/>
        </w:rPr>
        <w:t xml:space="preserve">государственной охране объектов культурного наследия федерального </w:t>
      </w:r>
      <w:r w:rsidRPr="00CF53A4">
        <w:rPr>
          <w:color w:val="000000"/>
          <w:spacing w:val="-9"/>
          <w:sz w:val="28"/>
          <w:szCs w:val="28"/>
        </w:rPr>
        <w:t>значения.</w:t>
      </w:r>
      <w:proofErr w:type="gramEnd"/>
    </w:p>
    <w:p w:rsidR="00F93FFE" w:rsidRPr="00CF53A4" w:rsidRDefault="00F93FFE" w:rsidP="00F93FFE">
      <w:pPr>
        <w:ind w:firstLine="850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Комитет возглавляет председатель, назначаемый на должность и освобождаемый от должности Главой Чеченской Республики. Председатель имеет заместителя, назначаемый на должность и освобож</w:t>
      </w:r>
      <w:r>
        <w:rPr>
          <w:sz w:val="28"/>
          <w:szCs w:val="28"/>
        </w:rPr>
        <w:t>даемый от должности Председателем</w:t>
      </w:r>
      <w:r w:rsidRPr="00CF53A4">
        <w:rPr>
          <w:sz w:val="28"/>
          <w:szCs w:val="28"/>
        </w:rPr>
        <w:t xml:space="preserve"> Правительства Чеченской Республики по предоставлению председателя.</w:t>
      </w:r>
    </w:p>
    <w:p w:rsidR="00872BD4" w:rsidRPr="005456D4" w:rsidRDefault="00872BD4" w:rsidP="00872BD4">
      <w:pPr>
        <w:ind w:firstLine="540"/>
        <w:jc w:val="both"/>
        <w:rPr>
          <w:sz w:val="28"/>
          <w:szCs w:val="28"/>
        </w:rPr>
      </w:pPr>
      <w:r w:rsidRPr="005456D4">
        <w:rPr>
          <w:sz w:val="28"/>
          <w:szCs w:val="28"/>
        </w:rPr>
        <w:t xml:space="preserve">  Комитет в своей деятельности руководствуется Конституцией Российской Федерации, законодательством Российской Федерации, законами Чеченской Республики, иными правовыми актами.</w:t>
      </w:r>
    </w:p>
    <w:p w:rsidR="00872BD4" w:rsidRPr="005456D4" w:rsidRDefault="00872BD4" w:rsidP="00872BD4">
      <w:pPr>
        <w:ind w:firstLine="708"/>
        <w:jc w:val="both"/>
        <w:rPr>
          <w:sz w:val="28"/>
          <w:szCs w:val="28"/>
        </w:rPr>
      </w:pPr>
      <w:proofErr w:type="gramStart"/>
      <w:r w:rsidRPr="005456D4">
        <w:rPr>
          <w:sz w:val="28"/>
          <w:szCs w:val="28"/>
        </w:rPr>
        <w:t>Работы по сохранению объектов культурного наследия, находящихся в федеральной и республиканской собственности, ведутся с привлечением финансирования из федерального и регионального бюджетов и внебюджетных источников:</w:t>
      </w:r>
      <w:proofErr w:type="gramEnd"/>
    </w:p>
    <w:p w:rsidR="00872BD4" w:rsidRPr="005456D4" w:rsidRDefault="00872BD4" w:rsidP="00872BD4">
      <w:pPr>
        <w:ind w:firstLine="708"/>
        <w:jc w:val="both"/>
        <w:rPr>
          <w:sz w:val="28"/>
          <w:szCs w:val="28"/>
        </w:rPr>
      </w:pPr>
      <w:r w:rsidRPr="005456D4">
        <w:rPr>
          <w:sz w:val="28"/>
          <w:szCs w:val="28"/>
        </w:rPr>
        <w:t xml:space="preserve">- государственная программа Российской Федерации «Развитие культуры и туризма (2013-2020 годы)» (далее – Программа). </w:t>
      </w:r>
    </w:p>
    <w:p w:rsidR="00872BD4" w:rsidRPr="005456D4" w:rsidRDefault="00872BD4" w:rsidP="00872BD4">
      <w:pPr>
        <w:ind w:firstLine="709"/>
        <w:jc w:val="both"/>
        <w:rPr>
          <w:sz w:val="28"/>
          <w:szCs w:val="28"/>
        </w:rPr>
      </w:pPr>
      <w:r w:rsidRPr="005456D4">
        <w:rPr>
          <w:sz w:val="28"/>
          <w:szCs w:val="28"/>
        </w:rPr>
        <w:t>- г</w:t>
      </w:r>
      <w:r w:rsidRPr="005456D4">
        <w:rPr>
          <w:rFonts w:eastAsia="Calibri"/>
          <w:sz w:val="28"/>
          <w:szCs w:val="28"/>
        </w:rPr>
        <w:t>осударственная программа Минкультуры ЧР «Развитие культуры и туризма в Чеченской Республике» на 2017-2020 годы</w:t>
      </w:r>
      <w:r>
        <w:rPr>
          <w:rFonts w:eastAsia="Calibri"/>
          <w:sz w:val="28"/>
          <w:szCs w:val="28"/>
        </w:rPr>
        <w:t xml:space="preserve"> </w:t>
      </w:r>
      <w:r w:rsidRPr="005456D4">
        <w:rPr>
          <w:sz w:val="28"/>
          <w:szCs w:val="28"/>
        </w:rPr>
        <w:t xml:space="preserve">в рамках исполнения </w:t>
      </w:r>
      <w:r w:rsidRPr="005456D4">
        <w:rPr>
          <w:rFonts w:eastAsia="Calibri"/>
          <w:sz w:val="28"/>
          <w:szCs w:val="28"/>
        </w:rPr>
        <w:t xml:space="preserve">подпрограммы «Сохранение объектов культурного наследия Чеченской Республики» и «Обеспечение реализации государственной программы «Развитие культуры и туризма в Чеченской Республике» в сфере </w:t>
      </w:r>
      <w:r w:rsidRPr="005456D4">
        <w:rPr>
          <w:rFonts w:eastAsia="Calibri"/>
          <w:sz w:val="28"/>
          <w:szCs w:val="28"/>
          <w:shd w:val="clear" w:color="auto" w:fill="FFFFFF"/>
        </w:rPr>
        <w:t xml:space="preserve">охраны </w:t>
      </w:r>
      <w:r w:rsidRPr="005456D4">
        <w:rPr>
          <w:rFonts w:eastAsia="Calibri"/>
          <w:sz w:val="28"/>
          <w:szCs w:val="28"/>
        </w:rPr>
        <w:t xml:space="preserve">объектов культурного наследия». </w:t>
      </w:r>
    </w:p>
    <w:p w:rsidR="00872BD4" w:rsidRPr="005456D4" w:rsidRDefault="00872BD4" w:rsidP="00872BD4">
      <w:pPr>
        <w:ind w:firstLine="708"/>
        <w:jc w:val="both"/>
        <w:rPr>
          <w:sz w:val="28"/>
          <w:szCs w:val="28"/>
        </w:rPr>
      </w:pPr>
      <w:r w:rsidRPr="005456D4">
        <w:rPr>
          <w:sz w:val="28"/>
          <w:szCs w:val="28"/>
        </w:rPr>
        <w:t xml:space="preserve">Основные полномочия Комитета: </w:t>
      </w:r>
    </w:p>
    <w:p w:rsidR="00872BD4" w:rsidRPr="00101EBF" w:rsidRDefault="00872BD4" w:rsidP="00872BD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101EBF">
        <w:rPr>
          <w:sz w:val="28"/>
          <w:szCs w:val="28"/>
        </w:rPr>
        <w:t>- государственная охрана объектов культурного наследия (</w:t>
      </w:r>
      <w:r w:rsidRPr="00101EBF">
        <w:rPr>
          <w:color w:val="000000"/>
          <w:sz w:val="28"/>
          <w:szCs w:val="28"/>
        </w:rPr>
        <w:t xml:space="preserve">выявление, </w:t>
      </w:r>
      <w:r>
        <w:rPr>
          <w:color w:val="000000"/>
          <w:sz w:val="28"/>
          <w:szCs w:val="28"/>
        </w:rPr>
        <w:lastRenderedPageBreak/>
        <w:t xml:space="preserve">государственный </w:t>
      </w:r>
      <w:r w:rsidRPr="009D0322">
        <w:rPr>
          <w:color w:val="000000"/>
          <w:sz w:val="28"/>
          <w:szCs w:val="28"/>
        </w:rPr>
        <w:t xml:space="preserve">учет, </w:t>
      </w:r>
      <w:r w:rsidRPr="009D0322">
        <w:rPr>
          <w:rFonts w:eastAsia="Calibri"/>
          <w:sz w:val="28"/>
          <w:szCs w:val="28"/>
        </w:rPr>
        <w:t>проведение историко-культурной экспертизы</w:t>
      </w:r>
      <w:r w:rsidRPr="009D0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0322">
        <w:rPr>
          <w:color w:val="000000"/>
          <w:sz w:val="28"/>
          <w:szCs w:val="28"/>
        </w:rPr>
        <w:t>установление</w:t>
      </w:r>
      <w:r w:rsidRPr="00101EBF">
        <w:rPr>
          <w:color w:val="000000"/>
          <w:sz w:val="28"/>
          <w:szCs w:val="28"/>
        </w:rPr>
        <w:t xml:space="preserve"> предмета охраны,</w:t>
      </w:r>
      <w:r>
        <w:rPr>
          <w:color w:val="000000"/>
          <w:sz w:val="28"/>
          <w:szCs w:val="28"/>
        </w:rPr>
        <w:t xml:space="preserve"> границ </w:t>
      </w:r>
      <w:r w:rsidRPr="00101EBF">
        <w:rPr>
          <w:rFonts w:eastAsia="Calibri"/>
          <w:sz w:val="28"/>
          <w:szCs w:val="28"/>
        </w:rPr>
        <w:t>территорий и охранных зон</w:t>
      </w:r>
      <w:r w:rsidRPr="00101E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01EBF">
        <w:rPr>
          <w:rFonts w:eastAsia="Calibri"/>
          <w:sz w:val="28"/>
          <w:szCs w:val="28"/>
        </w:rPr>
        <w:t>введение ограничений на отдельные виды хозяйственной деятельности на данной территории</w:t>
      </w:r>
      <w:r w:rsidRPr="00101EBF">
        <w:rPr>
          <w:color w:val="000000"/>
          <w:sz w:val="28"/>
          <w:szCs w:val="28"/>
        </w:rPr>
        <w:t>);</w:t>
      </w:r>
    </w:p>
    <w:p w:rsidR="00872BD4" w:rsidRPr="008326BF" w:rsidRDefault="00872BD4" w:rsidP="00872BD4">
      <w:pPr>
        <w:ind w:firstLine="708"/>
        <w:jc w:val="both"/>
        <w:rPr>
          <w:sz w:val="28"/>
          <w:szCs w:val="28"/>
        </w:rPr>
      </w:pPr>
      <w:r w:rsidRPr="005456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по </w:t>
      </w:r>
      <w:r w:rsidRPr="005456D4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5456D4">
        <w:rPr>
          <w:sz w:val="28"/>
          <w:szCs w:val="28"/>
        </w:rPr>
        <w:t xml:space="preserve"> объектов культурного наследия (</w:t>
      </w:r>
      <w:r w:rsidRPr="005456D4">
        <w:rPr>
          <w:color w:val="000000"/>
          <w:sz w:val="28"/>
          <w:szCs w:val="28"/>
        </w:rPr>
        <w:t xml:space="preserve">консервация, ремонт, реставрация, </w:t>
      </w:r>
      <w:r w:rsidRPr="008326BF">
        <w:rPr>
          <w:color w:val="000000"/>
          <w:sz w:val="28"/>
          <w:szCs w:val="28"/>
        </w:rPr>
        <w:t>приспособление объекта культурного наследия для современного использования, научно-исследовательские, изыскательские, проектные и производственные работы, технический и авторский надзор за проведением этих работ);</w:t>
      </w:r>
    </w:p>
    <w:p w:rsidR="00872BD4" w:rsidRPr="008326BF" w:rsidRDefault="00872BD4" w:rsidP="00872B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26BF">
        <w:rPr>
          <w:sz w:val="28"/>
          <w:szCs w:val="28"/>
        </w:rPr>
        <w:t xml:space="preserve">- </w:t>
      </w:r>
      <w:r w:rsidRPr="008326BF">
        <w:rPr>
          <w:rFonts w:eastAsia="Calibri"/>
          <w:sz w:val="28"/>
          <w:szCs w:val="28"/>
        </w:rPr>
        <w:t>государственный надзор за сохранением, использованием и популяризаций объектов культурного наследия;</w:t>
      </w:r>
    </w:p>
    <w:p w:rsidR="00872BD4" w:rsidRPr="00C63AD6" w:rsidRDefault="00872BD4" w:rsidP="00872BD4">
      <w:pPr>
        <w:ind w:firstLine="709"/>
        <w:jc w:val="both"/>
        <w:rPr>
          <w:sz w:val="28"/>
          <w:szCs w:val="28"/>
          <w:shd w:val="clear" w:color="auto" w:fill="FFFFFF"/>
        </w:rPr>
      </w:pPr>
      <w:r w:rsidRPr="008326BF">
        <w:rPr>
          <w:sz w:val="28"/>
          <w:szCs w:val="28"/>
          <w:shd w:val="clear" w:color="auto" w:fill="FFFFFF"/>
        </w:rPr>
        <w:t>- популяризации объектов</w:t>
      </w:r>
      <w:r w:rsidRPr="00C63AD6">
        <w:rPr>
          <w:sz w:val="28"/>
          <w:szCs w:val="28"/>
          <w:shd w:val="clear" w:color="auto" w:fill="FFFFFF"/>
        </w:rPr>
        <w:t xml:space="preserve"> культурного наследия.</w:t>
      </w:r>
    </w:p>
    <w:p w:rsidR="00872BD4" w:rsidRPr="00CF53A4" w:rsidRDefault="00872BD4" w:rsidP="00872BD4">
      <w:pPr>
        <w:ind w:firstLine="850"/>
        <w:jc w:val="both"/>
        <w:rPr>
          <w:sz w:val="28"/>
          <w:szCs w:val="28"/>
        </w:rPr>
      </w:pPr>
      <w:r w:rsidRPr="005456D4">
        <w:rPr>
          <w:rFonts w:eastAsia="Calibri"/>
          <w:sz w:val="28"/>
          <w:szCs w:val="28"/>
        </w:rPr>
        <w:t>Штатная числен</w:t>
      </w:r>
      <w:r>
        <w:rPr>
          <w:rFonts w:eastAsia="Calibri"/>
          <w:sz w:val="28"/>
          <w:szCs w:val="28"/>
        </w:rPr>
        <w:t>ность Комитета по состоянию на 0</w:t>
      </w:r>
      <w:r w:rsidRPr="005456D4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01</w:t>
      </w:r>
      <w:r w:rsidRPr="005456D4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Pr="005456D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18</w:t>
      </w:r>
      <w:r w:rsidRPr="005456D4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,</w:t>
      </w:r>
      <w:r w:rsidRPr="005456D4">
        <w:rPr>
          <w:rFonts w:eastAsia="Calibri"/>
          <w:sz w:val="28"/>
          <w:szCs w:val="28"/>
        </w:rPr>
        <w:t xml:space="preserve"> </w:t>
      </w:r>
      <w:r w:rsidRPr="00CF53A4">
        <w:rPr>
          <w:bCs/>
          <w:sz w:val="28"/>
          <w:szCs w:val="28"/>
        </w:rPr>
        <w:t xml:space="preserve">в том числе: 1 единица по исполнению переданных полномочий, </w:t>
      </w:r>
      <w:r>
        <w:rPr>
          <w:bCs/>
          <w:noProof/>
          <w:sz w:val="28"/>
          <w:szCs w:val="28"/>
        </w:rPr>
        <w:t>9</w:t>
      </w:r>
      <w:r w:rsidRPr="00CF53A4">
        <w:rPr>
          <w:bCs/>
          <w:noProof/>
          <w:sz w:val="28"/>
          <w:szCs w:val="28"/>
        </w:rPr>
        <w:t xml:space="preserve"> единиц выполняющих функций по надзору.</w:t>
      </w:r>
      <w:r w:rsidRPr="00CF53A4">
        <w:rPr>
          <w:sz w:val="28"/>
          <w:szCs w:val="28"/>
        </w:rPr>
        <w:t xml:space="preserve"> </w:t>
      </w:r>
    </w:p>
    <w:p w:rsidR="00DC63B9" w:rsidRPr="00CF53A4" w:rsidRDefault="00DC63B9" w:rsidP="00DC63B9">
      <w:pPr>
        <w:ind w:firstLine="850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Комитет состоит из </w:t>
      </w:r>
      <w:r>
        <w:rPr>
          <w:sz w:val="28"/>
          <w:szCs w:val="28"/>
        </w:rPr>
        <w:t>трех</w:t>
      </w:r>
      <w:r w:rsidRPr="00CF53A4">
        <w:rPr>
          <w:sz w:val="28"/>
          <w:szCs w:val="28"/>
        </w:rPr>
        <w:t xml:space="preserve"> отделов: </w:t>
      </w:r>
      <w:r>
        <w:rPr>
          <w:sz w:val="28"/>
          <w:szCs w:val="28"/>
        </w:rPr>
        <w:t xml:space="preserve">общий </w:t>
      </w:r>
      <w:r w:rsidR="000C0F36">
        <w:rPr>
          <w:sz w:val="28"/>
          <w:szCs w:val="28"/>
        </w:rPr>
        <w:t>отдел, отдел</w:t>
      </w:r>
      <w:r w:rsidRPr="00CF53A4">
        <w:rPr>
          <w:sz w:val="28"/>
          <w:szCs w:val="28"/>
        </w:rPr>
        <w:t xml:space="preserve"> инспекции и </w:t>
      </w:r>
      <w:r w:rsidR="000C0F36">
        <w:rPr>
          <w:sz w:val="28"/>
          <w:szCs w:val="28"/>
        </w:rPr>
        <w:t>государственного реестра, отдел</w:t>
      </w:r>
      <w:r w:rsidRPr="00CF53A4">
        <w:rPr>
          <w:sz w:val="28"/>
          <w:szCs w:val="28"/>
        </w:rPr>
        <w:t xml:space="preserve"> научно-технической документации и экспертизы. </w:t>
      </w:r>
    </w:p>
    <w:p w:rsidR="00872BD4" w:rsidRPr="005456D4" w:rsidRDefault="00872BD4" w:rsidP="00872BD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456D4">
        <w:rPr>
          <w:sz w:val="28"/>
          <w:szCs w:val="28"/>
        </w:rPr>
        <w:t xml:space="preserve"> ведомственном подчинении </w:t>
      </w:r>
      <w:r>
        <w:rPr>
          <w:sz w:val="28"/>
          <w:szCs w:val="28"/>
        </w:rPr>
        <w:t>Комитет имеет подведомственную</w:t>
      </w:r>
      <w:r w:rsidRPr="005456D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 государственное казенное учреждение</w:t>
      </w:r>
      <w:r w:rsidRPr="005456D4">
        <w:rPr>
          <w:sz w:val="28"/>
          <w:szCs w:val="28"/>
        </w:rPr>
        <w:t xml:space="preserve"> «Управление по обеспечению деятельности Комитета Правительства Чеченской Республики по охране и использованию культурного наследия»</w:t>
      </w:r>
      <w:r>
        <w:rPr>
          <w:sz w:val="28"/>
          <w:szCs w:val="28"/>
        </w:rPr>
        <w:t>. Штатная численность – 6 человек</w:t>
      </w:r>
      <w:r w:rsidRPr="005456D4">
        <w:rPr>
          <w:sz w:val="28"/>
          <w:szCs w:val="28"/>
        </w:rPr>
        <w:t>.</w:t>
      </w:r>
    </w:p>
    <w:p w:rsidR="00F93FFE" w:rsidRPr="00B74D7F" w:rsidRDefault="00F93FFE" w:rsidP="00F93FFE">
      <w:pPr>
        <w:autoSpaceDE w:val="0"/>
        <w:autoSpaceDN w:val="0"/>
        <w:adjustRightInd w:val="0"/>
        <w:ind w:firstLine="850"/>
        <w:jc w:val="both"/>
        <w:rPr>
          <w:rStyle w:val="a8"/>
          <w:b w:val="0"/>
          <w:sz w:val="28"/>
          <w:szCs w:val="28"/>
        </w:rPr>
      </w:pPr>
      <w:r w:rsidRPr="00CF53A4">
        <w:rPr>
          <w:rStyle w:val="a8"/>
          <w:b w:val="0"/>
          <w:sz w:val="28"/>
          <w:szCs w:val="28"/>
        </w:rPr>
        <w:t xml:space="preserve">Переданные полномочия </w:t>
      </w:r>
      <w:r w:rsidRPr="00CF53A4">
        <w:rPr>
          <w:sz w:val="28"/>
          <w:szCs w:val="28"/>
        </w:rPr>
        <w:t xml:space="preserve">Российской Федерации в области сохранения, использования и популяризации объектов культурного наследия, находящихся в федеральной собственности, а также в части полномочий по государственной охране объектов культурного наследия федерального значения, </w:t>
      </w:r>
      <w:r w:rsidRPr="00CF53A4">
        <w:rPr>
          <w:rStyle w:val="a8"/>
          <w:b w:val="0"/>
          <w:sz w:val="28"/>
          <w:szCs w:val="28"/>
        </w:rPr>
        <w:t xml:space="preserve">исполняет </w:t>
      </w:r>
      <w:r w:rsidRPr="00CF53A4">
        <w:rPr>
          <w:sz w:val="28"/>
          <w:szCs w:val="28"/>
        </w:rPr>
        <w:t xml:space="preserve">главный </w:t>
      </w:r>
      <w:r w:rsidRPr="00B74D7F">
        <w:rPr>
          <w:sz w:val="28"/>
          <w:szCs w:val="28"/>
        </w:rPr>
        <w:t xml:space="preserve">специалист Комитета </w:t>
      </w:r>
      <w:proofErr w:type="spellStart"/>
      <w:r w:rsidR="00DC63B9">
        <w:rPr>
          <w:sz w:val="28"/>
          <w:szCs w:val="28"/>
        </w:rPr>
        <w:t>Ва</w:t>
      </w:r>
      <w:r w:rsidR="00F55093">
        <w:rPr>
          <w:sz w:val="28"/>
          <w:szCs w:val="28"/>
        </w:rPr>
        <w:t>д</w:t>
      </w:r>
      <w:r w:rsidR="00DC63B9">
        <w:rPr>
          <w:sz w:val="28"/>
          <w:szCs w:val="28"/>
        </w:rPr>
        <w:t>аев</w:t>
      </w:r>
      <w:proofErr w:type="spellEnd"/>
      <w:r w:rsidR="00DC63B9">
        <w:rPr>
          <w:sz w:val="28"/>
          <w:szCs w:val="28"/>
        </w:rPr>
        <w:t xml:space="preserve"> Л</w:t>
      </w:r>
      <w:r w:rsidR="00F55093">
        <w:rPr>
          <w:sz w:val="28"/>
          <w:szCs w:val="28"/>
        </w:rPr>
        <w:t>.М.</w:t>
      </w:r>
    </w:p>
    <w:p w:rsidR="00F93FFE" w:rsidRPr="00B74D7F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B74D7F">
        <w:rPr>
          <w:sz w:val="28"/>
          <w:szCs w:val="28"/>
        </w:rPr>
        <w:t>Перечень основных функций</w:t>
      </w:r>
      <w:r>
        <w:rPr>
          <w:sz w:val="28"/>
          <w:szCs w:val="28"/>
        </w:rPr>
        <w:t>: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1. Осуществление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2. Осуществление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за проведением работ по сохранению объектов   предложений о воссоздании на территории Чеченской Республики утраченного объекта культурного наследия.</w:t>
      </w:r>
    </w:p>
    <w:p w:rsidR="00F93FFE" w:rsidRPr="00B74D7F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B74D7F">
        <w:rPr>
          <w:sz w:val="28"/>
          <w:szCs w:val="28"/>
        </w:rPr>
        <w:t>Перечень вспомогательных функций</w:t>
      </w:r>
      <w:r>
        <w:rPr>
          <w:sz w:val="28"/>
          <w:szCs w:val="28"/>
        </w:rPr>
        <w:t>: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1. Разработка в пределах своей компетенции административных регламентов осуществления регионального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>, введение их в действие, подготовка проектов приказов, информационных, организационно-распорядительных документов по контролю (надзору);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2. Ежегодное формирование плана проверок, проведение плановых проверок и внеплановых проверок по основаниям, предусмотренным законодательством; 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3. Подготовка предложений по принятию мер по устранению выявленных в результате проверки нарушений законодательства Российской Федерации в области сохранения, использования, популяризации и государственной охраны объектов культурного наследия, в том числе путем направления предписаний;</w:t>
      </w:r>
    </w:p>
    <w:p w:rsidR="00F93FFE" w:rsidRPr="00CF53A4" w:rsidRDefault="00F93FFE" w:rsidP="00F93FFE">
      <w:pPr>
        <w:pStyle w:val="a7"/>
        <w:ind w:left="0" w:firstLine="708"/>
        <w:jc w:val="both"/>
        <w:rPr>
          <w:color w:val="000000"/>
          <w:sz w:val="28"/>
          <w:szCs w:val="28"/>
          <w:highlight w:val="lightGray"/>
        </w:rPr>
      </w:pPr>
      <w:r w:rsidRPr="00CF53A4">
        <w:rPr>
          <w:sz w:val="28"/>
          <w:szCs w:val="28"/>
        </w:rPr>
        <w:lastRenderedPageBreak/>
        <w:t xml:space="preserve">4. </w:t>
      </w:r>
      <w:proofErr w:type="gramStart"/>
      <w:r w:rsidRPr="00CF53A4">
        <w:rPr>
          <w:color w:val="000000"/>
          <w:sz w:val="28"/>
          <w:szCs w:val="28"/>
        </w:rPr>
        <w:t>Контроль за</w:t>
      </w:r>
      <w:proofErr w:type="gramEnd"/>
      <w:r w:rsidRPr="00CF53A4">
        <w:rPr>
          <w:color w:val="000000"/>
          <w:sz w:val="28"/>
          <w:szCs w:val="28"/>
        </w:rPr>
        <w:t xml:space="preserve"> исполнением выданных предписаний;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5. Производство по делам об административных правонарушениях;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6. Обеспечение своевременного и полного рассмотрения обращений граждан, принятие по ним решений и направление ответов заявителям в установленный федеральным </w:t>
      </w:r>
      <w:r>
        <w:rPr>
          <w:sz w:val="28"/>
          <w:szCs w:val="28"/>
        </w:rPr>
        <w:t xml:space="preserve">и региональным </w:t>
      </w:r>
      <w:r w:rsidRPr="00CF53A4">
        <w:rPr>
          <w:sz w:val="28"/>
          <w:szCs w:val="28"/>
        </w:rPr>
        <w:t>законодательством срок;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7. Обеспечение в пределах своей компетенции режима секретности и защиты сведений, составляющих государственную тайну, и иной охраняемой законом информации;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8. Подготовка отчетности и иной документированной информации в области контроля и надзора в сфере сохранения, использования, популяризации и государственной охраны объектов культурного наследия в соответствии с установленным содержанием, порядком и сроками отчетности;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9. Подготовка и направление уведомлений в различные ведомства и организации об итогах государственного контроля (надзора);</w:t>
      </w:r>
    </w:p>
    <w:p w:rsidR="00F93FFE" w:rsidRPr="00CF53A4" w:rsidRDefault="00F93FFE" w:rsidP="00F93FFE">
      <w:pPr>
        <w:pStyle w:val="a7"/>
        <w:ind w:left="0"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10. Ведение автоматизированных и иных информационных баз данных по контролю и надзору, ведение документооборота по </w:t>
      </w:r>
      <w:r w:rsidRPr="00CF53A4">
        <w:rPr>
          <w:iCs/>
          <w:sz w:val="28"/>
          <w:szCs w:val="28"/>
        </w:rPr>
        <w:t>вопросам контроля и надзора, подготовка и направление почтовых отправлений объектам контроля.</w:t>
      </w:r>
    </w:p>
    <w:p w:rsidR="00F93FFE" w:rsidRPr="008D0C5C" w:rsidRDefault="00F93FFE" w:rsidP="00F93FFE">
      <w:pPr>
        <w:ind w:firstLine="708"/>
        <w:jc w:val="both"/>
        <w:rPr>
          <w:sz w:val="28"/>
          <w:szCs w:val="28"/>
        </w:rPr>
      </w:pPr>
      <w:r w:rsidRPr="008D0C5C">
        <w:rPr>
          <w:sz w:val="28"/>
          <w:szCs w:val="28"/>
        </w:rPr>
        <w:t>Перечень наименований и реквизиты нормативных правовых актов, регламентирующих порядок исполнения указанных функций:</w:t>
      </w:r>
    </w:p>
    <w:p w:rsidR="00F93FFE" w:rsidRPr="008D0C5C" w:rsidRDefault="00F93FFE" w:rsidP="00F93FF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5341"/>
        <w:gridCol w:w="3827"/>
      </w:tblGrid>
      <w:tr w:rsidR="00F93FFE" w:rsidRPr="00CF53A4" w:rsidTr="00F55093">
        <w:tc>
          <w:tcPr>
            <w:tcW w:w="863" w:type="dxa"/>
          </w:tcPr>
          <w:p w:rsidR="00F93FFE" w:rsidRPr="00F1457E" w:rsidRDefault="00F93FFE" w:rsidP="003615CD">
            <w:pPr>
              <w:jc w:val="both"/>
              <w:rPr>
                <w:b/>
              </w:rPr>
            </w:pPr>
            <w:r w:rsidRPr="00F1457E">
              <w:rPr>
                <w:b/>
              </w:rPr>
              <w:t>№</w:t>
            </w:r>
          </w:p>
          <w:p w:rsidR="00F93FFE" w:rsidRPr="00F1457E" w:rsidRDefault="00F93FFE" w:rsidP="003615CD">
            <w:pPr>
              <w:jc w:val="both"/>
              <w:rPr>
                <w:b/>
              </w:rPr>
            </w:pPr>
            <w:proofErr w:type="spellStart"/>
            <w:proofErr w:type="gramStart"/>
            <w:r w:rsidRPr="00F1457E">
              <w:rPr>
                <w:b/>
              </w:rPr>
              <w:t>п</w:t>
            </w:r>
            <w:proofErr w:type="spellEnd"/>
            <w:proofErr w:type="gramEnd"/>
            <w:r w:rsidRPr="00F1457E">
              <w:rPr>
                <w:b/>
              </w:rPr>
              <w:t>/</w:t>
            </w:r>
            <w:proofErr w:type="spellStart"/>
            <w:r w:rsidRPr="00F1457E">
              <w:rPr>
                <w:b/>
              </w:rPr>
              <w:t>п</w:t>
            </w:r>
            <w:proofErr w:type="spellEnd"/>
          </w:p>
        </w:tc>
        <w:tc>
          <w:tcPr>
            <w:tcW w:w="5341" w:type="dxa"/>
          </w:tcPr>
          <w:p w:rsidR="00F93FFE" w:rsidRPr="00F1457E" w:rsidRDefault="00F93FFE" w:rsidP="003615CD">
            <w:pPr>
              <w:jc w:val="center"/>
              <w:rPr>
                <w:b/>
              </w:rPr>
            </w:pPr>
            <w:r w:rsidRPr="00F1457E">
              <w:rPr>
                <w:b/>
              </w:rPr>
              <w:t>Наименование и реквизиты НПА, регламентирующих порядок исполнения функций</w:t>
            </w:r>
          </w:p>
        </w:tc>
        <w:tc>
          <w:tcPr>
            <w:tcW w:w="3827" w:type="dxa"/>
          </w:tcPr>
          <w:p w:rsidR="00F93FFE" w:rsidRPr="00F1457E" w:rsidRDefault="00F93FFE" w:rsidP="003615CD">
            <w:pPr>
              <w:jc w:val="center"/>
              <w:rPr>
                <w:b/>
              </w:rPr>
            </w:pPr>
            <w:r w:rsidRPr="00F1457E">
              <w:rPr>
                <w:b/>
              </w:rPr>
              <w:t>Наименование функции</w:t>
            </w:r>
          </w:p>
        </w:tc>
      </w:tr>
      <w:tr w:rsidR="00F93FFE" w:rsidRPr="00CF53A4" w:rsidTr="00F55093">
        <w:tc>
          <w:tcPr>
            <w:tcW w:w="863" w:type="dxa"/>
          </w:tcPr>
          <w:p w:rsidR="00F93FFE" w:rsidRPr="00CF53A4" w:rsidRDefault="00F93FFE" w:rsidP="003615CD">
            <w:pPr>
              <w:jc w:val="both"/>
            </w:pPr>
            <w:r w:rsidRPr="00CF53A4">
              <w:t>1</w:t>
            </w:r>
            <w:r>
              <w:t>.</w:t>
            </w:r>
          </w:p>
        </w:tc>
        <w:tc>
          <w:tcPr>
            <w:tcW w:w="5341" w:type="dxa"/>
          </w:tcPr>
          <w:p w:rsidR="00F93FFE" w:rsidRPr="00CF53A4" w:rsidRDefault="00F93FFE" w:rsidP="003615CD">
            <w:r w:rsidRPr="00CF53A4">
              <w:t>Постановление Правительства ЧР» от 05.12.2016 № 19</w:t>
            </w:r>
            <w:r>
              <w:t>5</w:t>
            </w:r>
            <w:r w:rsidRPr="00CF53A4">
              <w:t xml:space="preserve">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Чеченской Республики</w:t>
            </w:r>
            <w:r>
              <w:t>»</w:t>
            </w:r>
          </w:p>
        </w:tc>
        <w:tc>
          <w:tcPr>
            <w:tcW w:w="3827" w:type="dxa"/>
          </w:tcPr>
          <w:p w:rsidR="00F93FFE" w:rsidRPr="00CF53A4" w:rsidRDefault="00F93FFE" w:rsidP="003615CD">
            <w:pPr>
              <w:pStyle w:val="a7"/>
              <w:ind w:left="0"/>
            </w:pPr>
            <w:r w:rsidRPr="00CF53A4">
              <w:t xml:space="preserve">Осуществление государственного </w:t>
            </w:r>
            <w:r w:rsidR="00DC63B9">
              <w:t>надзора</w:t>
            </w:r>
            <w:r w:rsidRPr="00CF53A4">
              <w:t xml:space="preserve"> в области сохранения, использования, популяризации и государственной охраны объектов культурного наследия</w:t>
            </w:r>
          </w:p>
          <w:p w:rsidR="00F93FFE" w:rsidRPr="00CF53A4" w:rsidRDefault="00F93FFE" w:rsidP="003615CD"/>
        </w:tc>
      </w:tr>
      <w:tr w:rsidR="00DC63B9" w:rsidRPr="00CF53A4" w:rsidTr="00F55093">
        <w:tc>
          <w:tcPr>
            <w:tcW w:w="863" w:type="dxa"/>
          </w:tcPr>
          <w:p w:rsidR="00DC63B9" w:rsidRPr="00CF53A4" w:rsidRDefault="00DC63B9" w:rsidP="003615CD">
            <w:pPr>
              <w:jc w:val="both"/>
            </w:pPr>
            <w:r w:rsidRPr="00CF53A4">
              <w:t>2</w:t>
            </w:r>
            <w:r>
              <w:t>.</w:t>
            </w:r>
          </w:p>
        </w:tc>
        <w:tc>
          <w:tcPr>
            <w:tcW w:w="5341" w:type="dxa"/>
          </w:tcPr>
          <w:p w:rsidR="00DC63B9" w:rsidRPr="00CF53A4" w:rsidRDefault="00DC63B9" w:rsidP="003615CD">
            <w:r w:rsidRPr="00CF53A4">
              <w:t>Кодекс Российской Федерации об административных правонарушениях</w:t>
            </w:r>
          </w:p>
        </w:tc>
        <w:tc>
          <w:tcPr>
            <w:tcW w:w="3827" w:type="dxa"/>
          </w:tcPr>
          <w:p w:rsidR="00DC63B9" w:rsidRPr="00CF53A4" w:rsidRDefault="00DC63B9" w:rsidP="003615CD">
            <w:r w:rsidRPr="00CF53A4">
              <w:t>Производство по делам об административных правонарушениях</w:t>
            </w:r>
          </w:p>
        </w:tc>
      </w:tr>
      <w:tr w:rsidR="00DC63B9" w:rsidRPr="00CF53A4" w:rsidTr="00F55093">
        <w:tc>
          <w:tcPr>
            <w:tcW w:w="863" w:type="dxa"/>
          </w:tcPr>
          <w:p w:rsidR="00DC63B9" w:rsidRPr="00CF53A4" w:rsidRDefault="00DC63B9" w:rsidP="003615CD">
            <w:pPr>
              <w:jc w:val="both"/>
            </w:pPr>
            <w:r w:rsidRPr="00CF53A4">
              <w:t>3</w:t>
            </w:r>
            <w:r>
              <w:t>.</w:t>
            </w:r>
          </w:p>
        </w:tc>
        <w:tc>
          <w:tcPr>
            <w:tcW w:w="5341" w:type="dxa"/>
          </w:tcPr>
          <w:p w:rsidR="00DC63B9" w:rsidRPr="00CF53A4" w:rsidRDefault="00DC63B9" w:rsidP="003615CD">
            <w:r w:rsidRPr="00CF53A4">
              <w:t>Федеральный закон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      </w:r>
          </w:p>
          <w:p w:rsidR="00DC63B9" w:rsidRPr="00CF53A4" w:rsidRDefault="00DC63B9" w:rsidP="002D3254">
            <w:r w:rsidRPr="00CF53A4">
              <w:t>Постановление Правительства ЧР от 31</w:t>
            </w:r>
            <w:r w:rsidR="002D3254">
              <w:t>.01.</w:t>
            </w:r>
            <w:r w:rsidRPr="00CF53A4">
              <w:t>2012 № 16 «О разработке и утверждении административных регламентов предоставления государственных услуг и исполнения государственных функций»</w:t>
            </w:r>
          </w:p>
        </w:tc>
        <w:tc>
          <w:tcPr>
            <w:tcW w:w="3827" w:type="dxa"/>
          </w:tcPr>
          <w:p w:rsidR="00DC63B9" w:rsidRPr="00CF53A4" w:rsidRDefault="00DC63B9" w:rsidP="00DC63B9">
            <w:r w:rsidRPr="00CF53A4">
              <w:t xml:space="preserve">Разработка в пределах своей компетенции административных регламентов осуществления регионального государственного </w:t>
            </w:r>
            <w:r>
              <w:t>надзора</w:t>
            </w:r>
            <w:r w:rsidRPr="00CF53A4">
              <w:t xml:space="preserve"> или  проведения проверок в соответствующей сфере деятельности</w:t>
            </w:r>
          </w:p>
        </w:tc>
      </w:tr>
      <w:tr w:rsidR="00DC63B9" w:rsidRPr="00CF53A4" w:rsidTr="00F55093">
        <w:tc>
          <w:tcPr>
            <w:tcW w:w="863" w:type="dxa"/>
          </w:tcPr>
          <w:p w:rsidR="00DC63B9" w:rsidRPr="00CF53A4" w:rsidRDefault="00DC63B9" w:rsidP="003615CD">
            <w:pPr>
              <w:jc w:val="both"/>
            </w:pPr>
            <w:r w:rsidRPr="00CF53A4">
              <w:t>4</w:t>
            </w:r>
            <w:r>
              <w:t>.</w:t>
            </w:r>
          </w:p>
        </w:tc>
        <w:tc>
          <w:tcPr>
            <w:tcW w:w="5341" w:type="dxa"/>
          </w:tcPr>
          <w:p w:rsidR="00DC63B9" w:rsidRPr="00CF53A4" w:rsidRDefault="00DC63B9" w:rsidP="003615CD">
            <w:r w:rsidRPr="00CF53A4">
              <w:t xml:space="preserve">Федеральный </w:t>
            </w:r>
            <w:hyperlink r:id="rId7" w:history="1">
              <w:r w:rsidRPr="00CF53A4">
                <w:t>закон</w:t>
              </w:r>
            </w:hyperlink>
            <w:r>
              <w:t xml:space="preserve"> от </w:t>
            </w:r>
            <w:r w:rsidR="002D3254">
              <w:t>0</w:t>
            </w:r>
            <w:r w:rsidRPr="00CF53A4">
              <w:t>2</w:t>
            </w:r>
            <w:r w:rsidR="002D3254">
              <w:t>.05</w:t>
            </w:r>
            <w:r w:rsidRPr="00CF53A4">
              <w:t>2006</w:t>
            </w:r>
            <w:r w:rsidR="002D3254">
              <w:t xml:space="preserve"> </w:t>
            </w:r>
            <w:r w:rsidRPr="00CF53A4">
              <w:t xml:space="preserve">№ 59-ФЗ «О порядке рассмотрения обращений граждан </w:t>
            </w:r>
            <w:r w:rsidRPr="00CF53A4">
              <w:lastRenderedPageBreak/>
              <w:t>Российской Федерации»</w:t>
            </w:r>
          </w:p>
          <w:p w:rsidR="00DC63B9" w:rsidRPr="00CF53A4" w:rsidRDefault="00DC63B9" w:rsidP="003615CD"/>
        </w:tc>
        <w:tc>
          <w:tcPr>
            <w:tcW w:w="3827" w:type="dxa"/>
          </w:tcPr>
          <w:p w:rsidR="00DC63B9" w:rsidRPr="00A0052F" w:rsidRDefault="00DC63B9" w:rsidP="003615CD">
            <w:r w:rsidRPr="00A0052F">
              <w:lastRenderedPageBreak/>
              <w:t xml:space="preserve">Обеспечение своевременного и полного рассмотрения обращений </w:t>
            </w:r>
            <w:r w:rsidRPr="00A0052F">
              <w:lastRenderedPageBreak/>
              <w:t>граждан, принятие по ним решений и направление ответов заявителям в установленный федеральным и региональным законодательством срок</w:t>
            </w:r>
          </w:p>
        </w:tc>
      </w:tr>
      <w:tr w:rsidR="00DC63B9" w:rsidRPr="00CF53A4" w:rsidTr="00F55093">
        <w:tc>
          <w:tcPr>
            <w:tcW w:w="863" w:type="dxa"/>
          </w:tcPr>
          <w:p w:rsidR="00DC63B9" w:rsidRPr="00CF53A4" w:rsidRDefault="00DC63B9" w:rsidP="003615CD">
            <w:pPr>
              <w:jc w:val="both"/>
            </w:pPr>
            <w:r w:rsidRPr="00CF53A4">
              <w:lastRenderedPageBreak/>
              <w:t>5</w:t>
            </w:r>
            <w:r>
              <w:t>.</w:t>
            </w:r>
          </w:p>
        </w:tc>
        <w:tc>
          <w:tcPr>
            <w:tcW w:w="5341" w:type="dxa"/>
          </w:tcPr>
          <w:p w:rsidR="00DC63B9" w:rsidRPr="00DC63B9" w:rsidRDefault="00DC63B9" w:rsidP="002D3254">
            <w:r w:rsidRPr="00DC63B9">
              <w:t>Приказ Комитета от 18</w:t>
            </w:r>
            <w:r w:rsidR="002D3254">
              <w:t>.04.</w:t>
            </w:r>
            <w:r w:rsidRPr="00DC63B9">
              <w:t>2019 № 37-п «Об отверждении Административного регламента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Чеченской Республики</w:t>
            </w:r>
          </w:p>
        </w:tc>
        <w:tc>
          <w:tcPr>
            <w:tcW w:w="3827" w:type="dxa"/>
          </w:tcPr>
          <w:p w:rsidR="00DC63B9" w:rsidRPr="00A0052F" w:rsidRDefault="00DC63B9" w:rsidP="00DC63B9">
            <w:pPr>
              <w:pStyle w:val="a7"/>
              <w:ind w:left="0"/>
            </w:pPr>
            <w:r w:rsidRPr="00CF53A4">
              <w:t xml:space="preserve">Осуществление государственного </w:t>
            </w:r>
            <w:r>
              <w:t>надзора</w:t>
            </w:r>
            <w:r w:rsidRPr="00CF53A4">
              <w:t xml:space="preserve"> в области сохранения, использования, популяризации и государственной охраны объектов культурного наследия</w:t>
            </w:r>
          </w:p>
        </w:tc>
      </w:tr>
      <w:tr w:rsidR="00DC63B9" w:rsidRPr="00CF53A4" w:rsidTr="00F55093">
        <w:tc>
          <w:tcPr>
            <w:tcW w:w="863" w:type="dxa"/>
          </w:tcPr>
          <w:p w:rsidR="00DC63B9" w:rsidRPr="00CF53A4" w:rsidRDefault="00DC63B9" w:rsidP="003615CD">
            <w:pPr>
              <w:jc w:val="both"/>
            </w:pPr>
            <w:r w:rsidRPr="00CF53A4">
              <w:t>6</w:t>
            </w:r>
            <w:r>
              <w:t>.</w:t>
            </w:r>
          </w:p>
        </w:tc>
        <w:tc>
          <w:tcPr>
            <w:tcW w:w="5341" w:type="dxa"/>
          </w:tcPr>
          <w:p w:rsidR="00DC63B9" w:rsidRPr="00CF53A4" w:rsidRDefault="00DC63B9" w:rsidP="003615CD">
            <w:r w:rsidRPr="00CF53A4">
              <w:t>Инструкция по обеспечению режима секретности в Российской Федерации</w:t>
            </w:r>
          </w:p>
        </w:tc>
        <w:tc>
          <w:tcPr>
            <w:tcW w:w="3827" w:type="dxa"/>
          </w:tcPr>
          <w:p w:rsidR="00DC63B9" w:rsidRPr="00CF53A4" w:rsidRDefault="00DC63B9" w:rsidP="003615CD">
            <w:r w:rsidRPr="00CF53A4">
              <w:t>Обеспечение в пределах своей компетенции режима секретности и защиты сведений, составляющих государственную тайну, и иной охраняемой законом информации</w:t>
            </w:r>
          </w:p>
        </w:tc>
      </w:tr>
    </w:tbl>
    <w:p w:rsidR="00F93FFE" w:rsidRDefault="00F93FFE" w:rsidP="00F93FFE">
      <w:pPr>
        <w:pStyle w:val="aa"/>
        <w:ind w:firstLine="709"/>
        <w:jc w:val="both"/>
        <w:rPr>
          <w:i/>
          <w:sz w:val="28"/>
          <w:szCs w:val="28"/>
        </w:rPr>
      </w:pP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Сформированы системы взаимодействия при осуществлении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наследия, расположенных на территории Чеченской Республики.</w:t>
      </w:r>
    </w:p>
    <w:p w:rsidR="00F93FFE" w:rsidRPr="00CF53A4" w:rsidRDefault="00F93FFE" w:rsidP="00F93FFE">
      <w:pPr>
        <w:tabs>
          <w:tab w:val="left" w:pos="6379"/>
        </w:tabs>
        <w:jc w:val="both"/>
        <w:rPr>
          <w:rFonts w:eastAsia="TimesNewRomanPSMT"/>
          <w:sz w:val="28"/>
          <w:szCs w:val="28"/>
        </w:rPr>
      </w:pPr>
      <w:r w:rsidRPr="00CF53A4">
        <w:rPr>
          <w:sz w:val="28"/>
          <w:szCs w:val="28"/>
        </w:rPr>
        <w:t xml:space="preserve">           Комитет осуществляет взаимодействие </w:t>
      </w:r>
      <w:r w:rsidRPr="00CF53A4">
        <w:rPr>
          <w:rFonts w:eastAsia="TimesNewRomanPSMT"/>
          <w:sz w:val="28"/>
          <w:szCs w:val="28"/>
        </w:rPr>
        <w:t>с Минэкономразвития России, Минкультуры России по ЮФО</w:t>
      </w:r>
      <w:r w:rsidR="00DC63B9">
        <w:rPr>
          <w:rFonts w:eastAsia="TimesNewRomanPSMT"/>
          <w:sz w:val="28"/>
          <w:szCs w:val="28"/>
        </w:rPr>
        <w:t xml:space="preserve"> и</w:t>
      </w:r>
      <w:r w:rsidRPr="00CF53A4">
        <w:rPr>
          <w:rFonts w:eastAsia="TimesNewRomanPSMT"/>
          <w:sz w:val="28"/>
          <w:szCs w:val="28"/>
        </w:rPr>
        <w:t xml:space="preserve"> СКФО и </w:t>
      </w:r>
      <w:r w:rsidRPr="00CF53A4">
        <w:rPr>
          <w:sz w:val="28"/>
          <w:szCs w:val="28"/>
          <w:shd w:val="clear" w:color="auto" w:fill="FFFFFF"/>
        </w:rPr>
        <w:t xml:space="preserve">Министерством экономического,      территориального развития и торговли </w:t>
      </w:r>
      <w:r w:rsidRPr="00CF53A4">
        <w:rPr>
          <w:rFonts w:eastAsia="TimesNewRomanPSMT"/>
          <w:sz w:val="28"/>
          <w:szCs w:val="28"/>
        </w:rPr>
        <w:t>ЧР при подготовке полугодовых и годовых отчётов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</w:t>
      </w:r>
    </w:p>
    <w:p w:rsidR="00F93FFE" w:rsidRPr="00CF53A4" w:rsidRDefault="00F93FFE" w:rsidP="00F93FFE">
      <w:pPr>
        <w:pStyle w:val="aa"/>
        <w:ind w:firstLine="709"/>
        <w:jc w:val="both"/>
        <w:rPr>
          <w:bCs/>
          <w:sz w:val="28"/>
          <w:szCs w:val="28"/>
        </w:rPr>
      </w:pPr>
      <w:r w:rsidRPr="00CF53A4">
        <w:rPr>
          <w:rFonts w:eastAsia="TimesNewRomanPSMT"/>
          <w:sz w:val="28"/>
          <w:szCs w:val="28"/>
        </w:rPr>
        <w:t xml:space="preserve">Взаимодействие с прокуратурой Чеченской Республики осуществляется путем подготовки и согласования ежегодного плана проведения плановых проверок; направления в прокуратуру информации о проведенных внеплановых проверках по контролю (надзору) в области </w:t>
      </w:r>
      <w:r w:rsidRPr="00CF53A4">
        <w:rPr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</w:t>
      </w:r>
      <w:r w:rsidRPr="00CF53A4">
        <w:rPr>
          <w:rFonts w:eastAsia="TimesNewRomanPSMT"/>
          <w:sz w:val="28"/>
          <w:szCs w:val="28"/>
        </w:rPr>
        <w:t xml:space="preserve">; </w:t>
      </w:r>
      <w:r w:rsidRPr="00CF53A4">
        <w:rPr>
          <w:bCs/>
          <w:sz w:val="28"/>
          <w:szCs w:val="28"/>
        </w:rPr>
        <w:t xml:space="preserve">ежеквартальном </w:t>
      </w:r>
      <w:proofErr w:type="gramStart"/>
      <w:r w:rsidRPr="00CF53A4">
        <w:rPr>
          <w:bCs/>
          <w:sz w:val="28"/>
          <w:szCs w:val="28"/>
        </w:rPr>
        <w:t>формировании</w:t>
      </w:r>
      <w:proofErr w:type="gramEnd"/>
      <w:r w:rsidRPr="00CF53A4">
        <w:rPr>
          <w:bCs/>
          <w:sz w:val="28"/>
          <w:szCs w:val="28"/>
        </w:rPr>
        <w:t xml:space="preserve"> отчётов об исполнении плана проведения проверок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Организовано взаимодействие с правоохранительными органами по борьбе с незаконными археологическими раскопками. </w:t>
      </w:r>
    </w:p>
    <w:p w:rsidR="00F93FFE" w:rsidRPr="00CF53A4" w:rsidRDefault="00F93FFE" w:rsidP="00F93FFE">
      <w:pPr>
        <w:ind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В рамках координации совместного контроля на территориях муниципальных образований департамент постоянно осуществляет </w:t>
      </w:r>
      <w:proofErr w:type="gramStart"/>
      <w:r w:rsidRPr="00CF53A4">
        <w:rPr>
          <w:sz w:val="28"/>
          <w:szCs w:val="28"/>
        </w:rPr>
        <w:t>контроль за</w:t>
      </w:r>
      <w:proofErr w:type="gramEnd"/>
      <w:r w:rsidRPr="00CF53A4">
        <w:rPr>
          <w:sz w:val="28"/>
          <w:szCs w:val="28"/>
        </w:rPr>
        <w:t xml:space="preserve"> исполнением выданных предписаний, совместно с органами местного самоуправления согласовываются запреты движения транспортных средств на территории выявленных объектов археологического наследия. Комитет направляет главам муниципальных образований республики информацию об </w:t>
      </w:r>
      <w:r w:rsidRPr="00CF53A4">
        <w:rPr>
          <w:sz w:val="28"/>
          <w:szCs w:val="28"/>
        </w:rPr>
        <w:lastRenderedPageBreak/>
        <w:t>исполнителях, сроках, месте проведения работ, налич</w:t>
      </w:r>
      <w:proofErr w:type="gramStart"/>
      <w:r w:rsidRPr="00CF53A4">
        <w:rPr>
          <w:sz w:val="28"/>
          <w:szCs w:val="28"/>
        </w:rPr>
        <w:t>ии у и</w:t>
      </w:r>
      <w:proofErr w:type="gramEnd"/>
      <w:r w:rsidRPr="00CF53A4">
        <w:rPr>
          <w:sz w:val="28"/>
          <w:szCs w:val="28"/>
        </w:rPr>
        <w:t>сполнителей разрешений (открытых листов).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Намечена тенденция, стабилизирующая обстановку с правонарушениями в области государственной охраны объектов культурного наследия. Этому способствуют профилактические встречи с собственниками и пользователями объектов культурного наследия, публикации в СМИ, интернет-пространство.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Подведомственные Комитету учреждения, осуществляющие государственный контроль</w:t>
      </w:r>
      <w:r>
        <w:rPr>
          <w:sz w:val="28"/>
          <w:szCs w:val="28"/>
        </w:rPr>
        <w:t>/надзор</w:t>
      </w:r>
      <w:r w:rsidRPr="00CF53A4">
        <w:rPr>
          <w:sz w:val="28"/>
          <w:szCs w:val="28"/>
        </w:rPr>
        <w:t xml:space="preserve"> отсутствуют.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За 201</w:t>
      </w:r>
      <w:r w:rsidR="00DC63B9">
        <w:rPr>
          <w:sz w:val="28"/>
          <w:szCs w:val="28"/>
        </w:rPr>
        <w:t>9</w:t>
      </w:r>
      <w:r w:rsidRPr="00CF53A4">
        <w:rPr>
          <w:sz w:val="28"/>
          <w:szCs w:val="28"/>
        </w:rPr>
        <w:t xml:space="preserve"> год 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 в сфере сохранения, использования, популяризации и государственной охраны объектов культурного наследия, не проводилась, в связи с отсутствием обращений.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Ведется работа по информированию юридических лиц и граждан о возможности их аккредитации в качестве экспертных организаций и экспертов, привлекаемых к выполнению мероприятий по контролю при проведении проверок. Информация размещена на Интернет-сайте Комитета.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850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3.</w:t>
      </w:r>
    </w:p>
    <w:p w:rsidR="00F93FFE" w:rsidRPr="009C3F4F" w:rsidRDefault="00F93FFE" w:rsidP="00F93F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850"/>
        <w:jc w:val="center"/>
        <w:rPr>
          <w:b/>
          <w:sz w:val="28"/>
          <w:szCs w:val="28"/>
        </w:rPr>
      </w:pPr>
      <w:r w:rsidRPr="009C3F4F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F93FFE" w:rsidRPr="00CF53A4" w:rsidRDefault="00F93FFE" w:rsidP="00F93FFE">
      <w:pPr>
        <w:ind w:firstLine="850"/>
        <w:jc w:val="both"/>
        <w:rPr>
          <w:sz w:val="28"/>
          <w:szCs w:val="28"/>
        </w:rPr>
      </w:pP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Финансовое обеспечение исполнения </w:t>
      </w:r>
      <w:r>
        <w:rPr>
          <w:sz w:val="28"/>
          <w:szCs w:val="28"/>
        </w:rPr>
        <w:t>Комитетом</w:t>
      </w:r>
      <w:r w:rsidRPr="00CF53A4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осуществляется:</w:t>
      </w:r>
    </w:p>
    <w:p w:rsidR="00F93FFE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CF53A4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Чеченской Республики</w:t>
      </w:r>
      <w:r w:rsidRPr="00CF53A4">
        <w:rPr>
          <w:sz w:val="28"/>
          <w:szCs w:val="28"/>
        </w:rPr>
        <w:t xml:space="preserve"> в части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за соблюдением законодательства об объектах культурного наследия в отношении</w:t>
      </w:r>
      <w:proofErr w:type="gramEnd"/>
      <w:r w:rsidRPr="00CF53A4">
        <w:rPr>
          <w:sz w:val="28"/>
          <w:szCs w:val="28"/>
        </w:rPr>
        <w:t xml:space="preserve"> памятников истории и культуры регионального значения, выявленных объектов культурного наследия, включая страховые взносы и прочие: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697"/>
        <w:gridCol w:w="2039"/>
        <w:gridCol w:w="1905"/>
      </w:tblGrid>
      <w:tr w:rsidR="00F93FFE" w:rsidRPr="00D46565" w:rsidTr="00150784">
        <w:tc>
          <w:tcPr>
            <w:tcW w:w="3930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 xml:space="preserve">Показатели </w:t>
            </w:r>
          </w:p>
        </w:tc>
        <w:tc>
          <w:tcPr>
            <w:tcW w:w="1697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Планируемое выделение бюджетных средств (руб.)</w:t>
            </w:r>
          </w:p>
        </w:tc>
        <w:tc>
          <w:tcPr>
            <w:tcW w:w="2039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Фактическое выделение бюджетных средств (руб.)</w:t>
            </w:r>
          </w:p>
        </w:tc>
        <w:tc>
          <w:tcPr>
            <w:tcW w:w="1905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Расходование  бюджетных средств (руб.)</w:t>
            </w:r>
          </w:p>
        </w:tc>
      </w:tr>
      <w:tr w:rsidR="002D3254" w:rsidRPr="00D46565" w:rsidTr="00150784">
        <w:tc>
          <w:tcPr>
            <w:tcW w:w="3930" w:type="dxa"/>
          </w:tcPr>
          <w:p w:rsidR="002D3254" w:rsidRPr="00D46565" w:rsidRDefault="002D3254" w:rsidP="00150784">
            <w:pPr>
              <w:pStyle w:val="aa"/>
            </w:pPr>
            <w:r w:rsidRPr="00D46565">
              <w:t>Объем финансовых средств, на осуществление полномочий по государственной охране объектов культурного наследия регионального значения и выявленных объектов</w:t>
            </w:r>
          </w:p>
        </w:tc>
        <w:tc>
          <w:tcPr>
            <w:tcW w:w="1697" w:type="dxa"/>
          </w:tcPr>
          <w:p w:rsidR="002D3254" w:rsidRPr="002D3254" w:rsidRDefault="002D3254" w:rsidP="003615CD">
            <w:pPr>
              <w:pStyle w:val="aa"/>
              <w:jc w:val="center"/>
            </w:pPr>
            <w:r w:rsidRPr="002D3254">
              <w:t>6 737 73</w:t>
            </w:r>
            <w:r>
              <w:t>2</w:t>
            </w:r>
            <w:r w:rsidRPr="002D3254">
              <w:t>,</w:t>
            </w:r>
            <w:r>
              <w:t>55</w:t>
            </w:r>
          </w:p>
          <w:p w:rsidR="002D3254" w:rsidRPr="002D3254" w:rsidRDefault="002D3254" w:rsidP="003615CD">
            <w:pPr>
              <w:pStyle w:val="aa"/>
              <w:jc w:val="center"/>
            </w:pPr>
          </w:p>
        </w:tc>
        <w:tc>
          <w:tcPr>
            <w:tcW w:w="2039" w:type="dxa"/>
          </w:tcPr>
          <w:p w:rsidR="002D3254" w:rsidRPr="002D3254" w:rsidRDefault="002D3254" w:rsidP="001C2BA5">
            <w:pPr>
              <w:pStyle w:val="aa"/>
              <w:jc w:val="center"/>
            </w:pPr>
            <w:r w:rsidRPr="002D3254">
              <w:t>6 737 73</w:t>
            </w:r>
            <w:r>
              <w:t>2</w:t>
            </w:r>
            <w:r w:rsidRPr="002D3254">
              <w:t>,</w:t>
            </w:r>
            <w:r>
              <w:t>55</w:t>
            </w:r>
          </w:p>
          <w:p w:rsidR="002D3254" w:rsidRPr="002D3254" w:rsidRDefault="002D3254" w:rsidP="001C2BA5">
            <w:pPr>
              <w:pStyle w:val="aa"/>
              <w:jc w:val="center"/>
            </w:pPr>
          </w:p>
        </w:tc>
        <w:tc>
          <w:tcPr>
            <w:tcW w:w="1905" w:type="dxa"/>
          </w:tcPr>
          <w:p w:rsidR="002D3254" w:rsidRPr="002D3254" w:rsidRDefault="002D3254" w:rsidP="001C2BA5">
            <w:pPr>
              <w:pStyle w:val="aa"/>
              <w:jc w:val="center"/>
            </w:pPr>
            <w:r w:rsidRPr="002D3254">
              <w:t>6 737 73</w:t>
            </w:r>
            <w:r>
              <w:t>2</w:t>
            </w:r>
            <w:r w:rsidRPr="002D3254">
              <w:t>,</w:t>
            </w:r>
            <w:r>
              <w:t>55</w:t>
            </w:r>
          </w:p>
          <w:p w:rsidR="002D3254" w:rsidRPr="002D3254" w:rsidRDefault="002D3254" w:rsidP="001C2BA5">
            <w:pPr>
              <w:pStyle w:val="aa"/>
              <w:jc w:val="center"/>
            </w:pPr>
          </w:p>
        </w:tc>
      </w:tr>
    </w:tbl>
    <w:p w:rsidR="00F93FFE" w:rsidRDefault="00F93FFE" w:rsidP="00F93FFE">
      <w:pPr>
        <w:pStyle w:val="aa"/>
        <w:ind w:firstLine="709"/>
        <w:jc w:val="both"/>
        <w:rPr>
          <w:sz w:val="28"/>
          <w:szCs w:val="28"/>
        </w:rPr>
      </w:pPr>
    </w:p>
    <w:p w:rsidR="00F93FFE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CF53A4">
        <w:rPr>
          <w:sz w:val="28"/>
          <w:szCs w:val="28"/>
        </w:rPr>
        <w:t xml:space="preserve">за счет средств бюджета Российской Федерации в части государственного </w:t>
      </w:r>
      <w:r>
        <w:rPr>
          <w:sz w:val="28"/>
          <w:szCs w:val="28"/>
        </w:rPr>
        <w:t>надзора</w:t>
      </w:r>
      <w:r w:rsidRPr="00CF53A4">
        <w:rPr>
          <w:sz w:val="28"/>
          <w:szCs w:val="28"/>
        </w:rPr>
        <w:t xml:space="preserve"> за соблюдением законодательства об объектах культурного наследия в отношении</w:t>
      </w:r>
      <w:proofErr w:type="gramEnd"/>
      <w:r w:rsidRPr="00CF53A4">
        <w:rPr>
          <w:sz w:val="28"/>
          <w:szCs w:val="28"/>
        </w:rPr>
        <w:t xml:space="preserve"> памятников истории и культуры федерального значения. Средства представлены в виде субвенций из федерального бюджета на исполнение </w:t>
      </w:r>
      <w:r w:rsidRPr="00CF53A4">
        <w:rPr>
          <w:sz w:val="28"/>
          <w:szCs w:val="28"/>
        </w:rPr>
        <w:lastRenderedPageBreak/>
        <w:t>переданных Российской Федерацией полномочий по государственной охране объектов культурного наследия федерального значения: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984"/>
        <w:gridCol w:w="1985"/>
      </w:tblGrid>
      <w:tr w:rsidR="00F93FFE" w:rsidRPr="00D46565" w:rsidTr="00F55093">
        <w:tc>
          <w:tcPr>
            <w:tcW w:w="4219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Показатели</w:t>
            </w:r>
          </w:p>
        </w:tc>
        <w:tc>
          <w:tcPr>
            <w:tcW w:w="1843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Планируемое выделение бюджетных средств (руб.)</w:t>
            </w:r>
          </w:p>
        </w:tc>
        <w:tc>
          <w:tcPr>
            <w:tcW w:w="1984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 xml:space="preserve">Фактическое выделение бюджетных средств (руб.) </w:t>
            </w:r>
          </w:p>
        </w:tc>
        <w:tc>
          <w:tcPr>
            <w:tcW w:w="1985" w:type="dxa"/>
          </w:tcPr>
          <w:p w:rsidR="00F93FFE" w:rsidRPr="00D46565" w:rsidRDefault="00F93FFE" w:rsidP="003615CD">
            <w:pPr>
              <w:pStyle w:val="aa"/>
              <w:jc w:val="both"/>
              <w:rPr>
                <w:b/>
              </w:rPr>
            </w:pPr>
            <w:r w:rsidRPr="00D46565">
              <w:rPr>
                <w:b/>
              </w:rPr>
              <w:t>Расходование  бюджетных средств (руб.)</w:t>
            </w:r>
          </w:p>
        </w:tc>
      </w:tr>
      <w:tr w:rsidR="00150784" w:rsidRPr="00D46565" w:rsidTr="00F55093">
        <w:tc>
          <w:tcPr>
            <w:tcW w:w="4219" w:type="dxa"/>
          </w:tcPr>
          <w:p w:rsidR="00150784" w:rsidRPr="00D46565" w:rsidRDefault="00150784" w:rsidP="00150784">
            <w:pPr>
              <w:pStyle w:val="aa"/>
            </w:pPr>
            <w:r w:rsidRPr="00D46565">
              <w:t>Объем финансовых средств на осуществление реализации переданных полномочий по государственной охране объектов культурного наследия федерального значения</w:t>
            </w:r>
          </w:p>
        </w:tc>
        <w:tc>
          <w:tcPr>
            <w:tcW w:w="1843" w:type="dxa"/>
          </w:tcPr>
          <w:p w:rsidR="00150784" w:rsidRPr="002D3254" w:rsidRDefault="00150784" w:rsidP="003615CD">
            <w:pPr>
              <w:pStyle w:val="aa"/>
              <w:jc w:val="center"/>
            </w:pPr>
            <w:r w:rsidRPr="002D3254">
              <w:t>231 000,00</w:t>
            </w:r>
          </w:p>
          <w:p w:rsidR="00150784" w:rsidRPr="002D3254" w:rsidRDefault="00150784" w:rsidP="003615CD">
            <w:pPr>
              <w:pStyle w:val="aa"/>
              <w:jc w:val="center"/>
            </w:pPr>
          </w:p>
        </w:tc>
        <w:tc>
          <w:tcPr>
            <w:tcW w:w="1984" w:type="dxa"/>
          </w:tcPr>
          <w:p w:rsidR="00150784" w:rsidRPr="002D3254" w:rsidRDefault="00150784" w:rsidP="003615CD">
            <w:pPr>
              <w:pStyle w:val="aa"/>
              <w:jc w:val="center"/>
            </w:pPr>
            <w:r w:rsidRPr="002D3254">
              <w:t>231 000,00</w:t>
            </w:r>
          </w:p>
          <w:p w:rsidR="00150784" w:rsidRPr="002D3254" w:rsidRDefault="00150784" w:rsidP="003615CD">
            <w:pPr>
              <w:pStyle w:val="aa"/>
              <w:jc w:val="center"/>
            </w:pPr>
          </w:p>
        </w:tc>
        <w:tc>
          <w:tcPr>
            <w:tcW w:w="1985" w:type="dxa"/>
          </w:tcPr>
          <w:p w:rsidR="00150784" w:rsidRPr="002D3254" w:rsidRDefault="00150784" w:rsidP="003615CD">
            <w:pPr>
              <w:pStyle w:val="aa"/>
              <w:jc w:val="center"/>
            </w:pPr>
            <w:r w:rsidRPr="002D3254">
              <w:t>231 000,00</w:t>
            </w:r>
          </w:p>
          <w:p w:rsidR="00150784" w:rsidRPr="002D3254" w:rsidRDefault="00150784" w:rsidP="003615CD">
            <w:pPr>
              <w:pStyle w:val="aa"/>
              <w:jc w:val="center"/>
            </w:pPr>
          </w:p>
        </w:tc>
      </w:tr>
    </w:tbl>
    <w:p w:rsidR="00F93FFE" w:rsidRDefault="00F93FFE" w:rsidP="00F93FFE">
      <w:pPr>
        <w:pStyle w:val="aa"/>
        <w:ind w:firstLine="709"/>
        <w:jc w:val="both"/>
        <w:rPr>
          <w:sz w:val="28"/>
          <w:szCs w:val="28"/>
        </w:rPr>
      </w:pP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Средства предоставляются </w:t>
      </w:r>
      <w:proofErr w:type="gramStart"/>
      <w:r w:rsidRPr="00CF53A4">
        <w:rPr>
          <w:sz w:val="28"/>
          <w:szCs w:val="28"/>
        </w:rPr>
        <w:t>согласно</w:t>
      </w:r>
      <w:proofErr w:type="gramEnd"/>
      <w:r w:rsidRPr="00CF53A4">
        <w:rPr>
          <w:sz w:val="28"/>
          <w:szCs w:val="28"/>
        </w:rPr>
        <w:t xml:space="preserve"> плановых показателей и расходуются согласно росписи в соответствии с Бюджетным кодексом Российской Федерации.</w:t>
      </w:r>
    </w:p>
    <w:p w:rsidR="00F93FFE" w:rsidRPr="00CF53A4" w:rsidRDefault="00F93FFE" w:rsidP="00F93FFE">
      <w:pPr>
        <w:ind w:firstLine="709"/>
        <w:jc w:val="both"/>
        <w:rPr>
          <w:sz w:val="28"/>
          <w:szCs w:val="28"/>
        </w:rPr>
      </w:pPr>
      <w:r w:rsidRPr="00CF53A4">
        <w:rPr>
          <w:bCs/>
          <w:sz w:val="28"/>
          <w:szCs w:val="28"/>
        </w:rPr>
        <w:t>Штатная численность с</w:t>
      </w:r>
      <w:r>
        <w:rPr>
          <w:bCs/>
          <w:sz w:val="28"/>
          <w:szCs w:val="28"/>
        </w:rPr>
        <w:t>отрудников</w:t>
      </w:r>
      <w:r w:rsidRPr="00CF53A4">
        <w:rPr>
          <w:bCs/>
          <w:sz w:val="28"/>
          <w:szCs w:val="28"/>
        </w:rPr>
        <w:t xml:space="preserve"> </w:t>
      </w:r>
      <w:r w:rsidRPr="00CF53A4">
        <w:rPr>
          <w:sz w:val="28"/>
          <w:szCs w:val="28"/>
        </w:rPr>
        <w:t>Комитет</w:t>
      </w:r>
      <w:r w:rsidRPr="00CF53A4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составляет</w:t>
      </w:r>
      <w:r w:rsidRPr="00CF53A4">
        <w:rPr>
          <w:bCs/>
          <w:sz w:val="28"/>
          <w:szCs w:val="28"/>
        </w:rPr>
        <w:t xml:space="preserve"> </w:t>
      </w:r>
      <w:r w:rsidR="0025686F">
        <w:rPr>
          <w:bCs/>
          <w:sz w:val="28"/>
          <w:szCs w:val="28"/>
        </w:rPr>
        <w:t xml:space="preserve">18 </w:t>
      </w:r>
      <w:r w:rsidRPr="00CF53A4">
        <w:rPr>
          <w:sz w:val="28"/>
          <w:szCs w:val="28"/>
        </w:rPr>
        <w:t>государственных гражданских служащих, из которых</w:t>
      </w:r>
      <w:r w:rsidRPr="00CF53A4">
        <w:rPr>
          <w:bCs/>
          <w:sz w:val="28"/>
          <w:szCs w:val="28"/>
        </w:rPr>
        <w:t xml:space="preserve"> </w:t>
      </w:r>
      <w:r w:rsidR="0025686F">
        <w:rPr>
          <w:bCs/>
          <w:sz w:val="28"/>
          <w:szCs w:val="28"/>
        </w:rPr>
        <w:t>9</w:t>
      </w:r>
      <w:r w:rsidRPr="00CF53A4">
        <w:rPr>
          <w:sz w:val="28"/>
          <w:szCs w:val="28"/>
        </w:rPr>
        <w:t xml:space="preserve">  государственных гражданских служащих исполняют функции по </w:t>
      </w:r>
      <w:r>
        <w:rPr>
          <w:sz w:val="28"/>
          <w:szCs w:val="28"/>
        </w:rPr>
        <w:t>надзору, 1</w:t>
      </w:r>
      <w:r w:rsidRPr="00410309">
        <w:rPr>
          <w:sz w:val="28"/>
          <w:szCs w:val="28"/>
        </w:rPr>
        <w:t xml:space="preserve"> </w:t>
      </w:r>
      <w:r w:rsidRPr="00CF53A4">
        <w:rPr>
          <w:sz w:val="28"/>
          <w:szCs w:val="28"/>
        </w:rPr>
        <w:t>государственны</w:t>
      </w:r>
      <w:r>
        <w:rPr>
          <w:sz w:val="28"/>
          <w:szCs w:val="28"/>
        </w:rPr>
        <w:t>й гражданский</w:t>
      </w:r>
      <w:r w:rsidRPr="00CF53A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</w:t>
      </w:r>
      <w:r w:rsidRPr="00CF53A4">
        <w:rPr>
          <w:bCs/>
          <w:sz w:val="28"/>
          <w:szCs w:val="28"/>
        </w:rPr>
        <w:t>по исполнению переданных полномочий</w:t>
      </w:r>
      <w:r w:rsidRPr="00CF53A4">
        <w:rPr>
          <w:sz w:val="28"/>
          <w:szCs w:val="28"/>
        </w:rPr>
        <w:t>. Штат полностью укомплектован.</w:t>
      </w:r>
    </w:p>
    <w:p w:rsidR="00F93FFE" w:rsidRDefault="00F93FFE" w:rsidP="00F93FFE">
      <w:pPr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Все сотрудники отдела, осуществляющие контрольные полномочия имеют высшее профессиональное образование. Повышение квалификации проводится в соответствии с законодательством о государственной гражданской службе Российской Федерации и </w:t>
      </w:r>
      <w:r>
        <w:rPr>
          <w:sz w:val="28"/>
          <w:szCs w:val="28"/>
        </w:rPr>
        <w:t>Чеченской Республики</w:t>
      </w:r>
      <w:r w:rsidRPr="00CF53A4">
        <w:rPr>
          <w:sz w:val="28"/>
          <w:szCs w:val="28"/>
        </w:rPr>
        <w:t>.</w:t>
      </w:r>
    </w:p>
    <w:p w:rsidR="00F93FFE" w:rsidRPr="00CF53A4" w:rsidRDefault="009F3860" w:rsidP="009F3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53A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53A4">
        <w:rPr>
          <w:sz w:val="28"/>
          <w:szCs w:val="28"/>
        </w:rPr>
        <w:t xml:space="preserve"> году</w:t>
      </w:r>
      <w:r w:rsidRPr="009F3860">
        <w:rPr>
          <w:sz w:val="28"/>
          <w:szCs w:val="28"/>
        </w:rPr>
        <w:t xml:space="preserve"> </w:t>
      </w:r>
      <w:r w:rsidRPr="00CF53A4">
        <w:rPr>
          <w:sz w:val="28"/>
          <w:szCs w:val="28"/>
        </w:rPr>
        <w:t>повышение квалификации</w:t>
      </w:r>
      <w:r w:rsidRPr="009F3860">
        <w:rPr>
          <w:sz w:val="28"/>
          <w:szCs w:val="28"/>
        </w:rPr>
        <w:t xml:space="preserve"> </w:t>
      </w:r>
      <w:r w:rsidRPr="00CF53A4">
        <w:rPr>
          <w:sz w:val="28"/>
          <w:szCs w:val="28"/>
        </w:rPr>
        <w:t>проходил</w:t>
      </w:r>
      <w:r>
        <w:rPr>
          <w:sz w:val="28"/>
          <w:szCs w:val="28"/>
        </w:rPr>
        <w:t>и</w:t>
      </w:r>
      <w:r w:rsidRPr="009F3860">
        <w:rPr>
          <w:sz w:val="28"/>
          <w:szCs w:val="28"/>
        </w:rPr>
        <w:t xml:space="preserve"> </w:t>
      </w:r>
      <w:r w:rsidR="00F93FFE" w:rsidRPr="009F3860">
        <w:rPr>
          <w:sz w:val="28"/>
          <w:szCs w:val="28"/>
        </w:rPr>
        <w:t>3 сотрудника</w:t>
      </w:r>
      <w:r w:rsidR="00F93FFE" w:rsidRPr="00CF53A4">
        <w:rPr>
          <w:sz w:val="28"/>
          <w:szCs w:val="28"/>
        </w:rPr>
        <w:t xml:space="preserve"> Комитета.</w:t>
      </w:r>
    </w:p>
    <w:p w:rsidR="00F93FFE" w:rsidRPr="00CF53A4" w:rsidRDefault="00F93FFE" w:rsidP="00F93FFE">
      <w:pPr>
        <w:widowControl w:val="0"/>
        <w:ind w:firstLine="720"/>
        <w:jc w:val="both"/>
        <w:rPr>
          <w:i/>
          <w:sz w:val="28"/>
          <w:szCs w:val="28"/>
        </w:rPr>
      </w:pPr>
      <w:r w:rsidRPr="00CF53A4">
        <w:rPr>
          <w:sz w:val="28"/>
          <w:szCs w:val="28"/>
        </w:rPr>
        <w:t>Государственные гражданские служащие исполняют свои служебные обязанности согласно разработанным на основании квалификационных требований и утвержденными нормативными правовыми актами должностным регламентам.</w:t>
      </w:r>
    </w:p>
    <w:p w:rsidR="00F93FFE" w:rsidRPr="00CF53A4" w:rsidRDefault="00F93FFE" w:rsidP="00F93FFE">
      <w:pPr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К проведению мероприятий по контролю в качестве экспертов и представителей экспертных организаций не привлекались.</w:t>
      </w:r>
    </w:p>
    <w:p w:rsidR="00F93FFE" w:rsidRPr="00CF53A4" w:rsidRDefault="00F93FFE" w:rsidP="00F93FFE">
      <w:pPr>
        <w:ind w:firstLine="709"/>
        <w:jc w:val="both"/>
        <w:rPr>
          <w:bCs/>
          <w:sz w:val="28"/>
          <w:szCs w:val="28"/>
        </w:rPr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4.</w:t>
      </w:r>
    </w:p>
    <w:p w:rsidR="00F93FFE" w:rsidRPr="0045489C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5489C">
        <w:rPr>
          <w:b/>
          <w:sz w:val="28"/>
          <w:szCs w:val="28"/>
        </w:rPr>
        <w:t>Проведение государственного контроля (надзора),</w:t>
      </w:r>
    </w:p>
    <w:p w:rsidR="00F93FFE" w:rsidRPr="0045489C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45489C">
        <w:rPr>
          <w:b/>
          <w:sz w:val="28"/>
          <w:szCs w:val="28"/>
        </w:rPr>
        <w:t>муниципального контроля</w:t>
      </w:r>
    </w:p>
    <w:p w:rsidR="00F93FFE" w:rsidRPr="00CF53A4" w:rsidRDefault="00F93FFE" w:rsidP="00F93FFE">
      <w:pPr>
        <w:ind w:firstLine="709"/>
        <w:jc w:val="center"/>
        <w:rPr>
          <w:b/>
          <w:sz w:val="32"/>
          <w:szCs w:val="32"/>
        </w:rPr>
      </w:pPr>
    </w:p>
    <w:p w:rsidR="00C44D96" w:rsidRPr="00C44D96" w:rsidRDefault="00F93FFE" w:rsidP="00C44D9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утверждённым Прокуратурой Чеченской Республики ежегодным планом проведения плановых проверок юридических лиц и индивидуальных предпринимателей на 20</w:t>
      </w:r>
      <w:r w:rsidR="0025686F">
        <w:rPr>
          <w:sz w:val="28"/>
          <w:szCs w:val="28"/>
        </w:rPr>
        <w:t>19</w:t>
      </w:r>
      <w:r>
        <w:rPr>
          <w:sz w:val="28"/>
          <w:szCs w:val="28"/>
        </w:rPr>
        <w:t xml:space="preserve"> год Комитетом Правительства Чеченской Республики по охране и использованию культурного наследия проведены </w:t>
      </w:r>
      <w:r w:rsidR="0025686F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25686F">
        <w:rPr>
          <w:sz w:val="28"/>
          <w:szCs w:val="28"/>
        </w:rPr>
        <w:t>две</w:t>
      </w:r>
      <w:r>
        <w:rPr>
          <w:sz w:val="28"/>
          <w:szCs w:val="28"/>
        </w:rPr>
        <w:t>) плановые проверки соблюдения условий охранных обязательств пользователями (собственниками) объектов культурного наследия</w:t>
      </w:r>
      <w:r w:rsidR="00C44D96">
        <w:rPr>
          <w:color w:val="000000"/>
          <w:kern w:val="36"/>
          <w:sz w:val="28"/>
          <w:szCs w:val="28"/>
        </w:rPr>
        <w:t>:</w:t>
      </w:r>
      <w:proofErr w:type="gramEnd"/>
    </w:p>
    <w:p w:rsidR="00C44D96" w:rsidRPr="00C44D96" w:rsidRDefault="00C44D96" w:rsidP="00C44D96">
      <w:pPr>
        <w:jc w:val="both"/>
        <w:rPr>
          <w:sz w:val="28"/>
          <w:szCs w:val="28"/>
        </w:rPr>
      </w:pPr>
      <w:r w:rsidRPr="005D30DB">
        <w:rPr>
          <w:b/>
          <w:color w:val="FF0000"/>
          <w:sz w:val="28"/>
          <w:szCs w:val="28"/>
        </w:rPr>
        <w:tab/>
      </w:r>
      <w:r w:rsidRPr="00C44D96">
        <w:rPr>
          <w:kern w:val="36"/>
          <w:sz w:val="28"/>
          <w:szCs w:val="28"/>
        </w:rPr>
        <w:t>-</w:t>
      </w:r>
      <w:r w:rsidRPr="00C44D96">
        <w:rPr>
          <w:b/>
          <w:sz w:val="28"/>
          <w:szCs w:val="28"/>
        </w:rPr>
        <w:t xml:space="preserve"> </w:t>
      </w:r>
      <w:r w:rsidRPr="00C44D96">
        <w:rPr>
          <w:sz w:val="28"/>
          <w:szCs w:val="28"/>
        </w:rPr>
        <w:t xml:space="preserve">10 апреля по согласованию с прокуратурой Чеченской Республики проведена плановая выездная проверка в отношении  объекта культурного наследия федерального значения Государственного бюджетного учреждения </w:t>
      </w:r>
      <w:r w:rsidRPr="00C44D96">
        <w:rPr>
          <w:sz w:val="28"/>
          <w:szCs w:val="28"/>
        </w:rPr>
        <w:lastRenderedPageBreak/>
        <w:t xml:space="preserve">культуры «Краеведческий музей им. Х.А. Исаева» по адресу </w:t>
      </w:r>
      <w:proofErr w:type="spellStart"/>
      <w:r w:rsidRPr="00C44D96">
        <w:rPr>
          <w:sz w:val="28"/>
          <w:szCs w:val="28"/>
        </w:rPr>
        <w:t>Итум-Калинский</w:t>
      </w:r>
      <w:proofErr w:type="spellEnd"/>
      <w:r w:rsidRPr="00C44D96">
        <w:rPr>
          <w:sz w:val="28"/>
          <w:szCs w:val="28"/>
        </w:rPr>
        <w:t xml:space="preserve"> район, с. </w:t>
      </w:r>
      <w:proofErr w:type="spellStart"/>
      <w:r w:rsidRPr="00C44D96">
        <w:rPr>
          <w:sz w:val="28"/>
          <w:szCs w:val="28"/>
        </w:rPr>
        <w:t>Итум-Кали</w:t>
      </w:r>
      <w:proofErr w:type="spellEnd"/>
      <w:r w:rsidRPr="00C44D96">
        <w:rPr>
          <w:sz w:val="28"/>
          <w:szCs w:val="28"/>
        </w:rPr>
        <w:t xml:space="preserve">, ул. Х.А.Исаева, д. 14; </w:t>
      </w:r>
    </w:p>
    <w:p w:rsidR="00C44D96" w:rsidRPr="00C44D96" w:rsidRDefault="00C44D96" w:rsidP="00C44D96">
      <w:pPr>
        <w:ind w:firstLine="709"/>
        <w:jc w:val="both"/>
        <w:rPr>
          <w:sz w:val="28"/>
          <w:szCs w:val="28"/>
        </w:rPr>
      </w:pPr>
      <w:r w:rsidRPr="00C44D96">
        <w:rPr>
          <w:kern w:val="36"/>
          <w:sz w:val="28"/>
          <w:szCs w:val="28"/>
        </w:rPr>
        <w:t xml:space="preserve">- 17 июля </w:t>
      </w:r>
      <w:r w:rsidRPr="00C44D96">
        <w:rPr>
          <w:sz w:val="28"/>
          <w:szCs w:val="28"/>
        </w:rPr>
        <w:t xml:space="preserve">в отношении объекта культурного наследия регионального значения региональной общественной организаций «Союз писателей Чеченской Республики» </w:t>
      </w:r>
      <w:r w:rsidRPr="00C44D96">
        <w:rPr>
          <w:bCs/>
          <w:sz w:val="28"/>
          <w:szCs w:val="28"/>
        </w:rPr>
        <w:t xml:space="preserve">проведена плановая </w:t>
      </w:r>
      <w:r w:rsidRPr="00C44D96">
        <w:rPr>
          <w:sz w:val="28"/>
          <w:szCs w:val="28"/>
        </w:rPr>
        <w:t>выездная</w:t>
      </w:r>
      <w:r w:rsidRPr="00C44D96">
        <w:rPr>
          <w:bCs/>
          <w:sz w:val="28"/>
          <w:szCs w:val="28"/>
        </w:rPr>
        <w:t xml:space="preserve"> проверка.</w:t>
      </w:r>
    </w:p>
    <w:p w:rsidR="00C44D96" w:rsidRPr="00C44D96" w:rsidRDefault="00C44D96" w:rsidP="00C44D96">
      <w:p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5D30DB">
        <w:rPr>
          <w:color w:val="FF0000"/>
          <w:sz w:val="28"/>
          <w:szCs w:val="28"/>
        </w:rPr>
        <w:tab/>
      </w:r>
      <w:r w:rsidRPr="00C44D96">
        <w:rPr>
          <w:sz w:val="28"/>
          <w:szCs w:val="28"/>
        </w:rPr>
        <w:t>Всего за 2019 год состоялось систематическое наблюдение в отношении 113 объектов культурного наследия: в том числе 16 ОКН ФЗ.</w:t>
      </w:r>
      <w:r w:rsidRPr="00C44D96">
        <w:rPr>
          <w:i/>
        </w:rPr>
        <w:t xml:space="preserve"> </w:t>
      </w:r>
    </w:p>
    <w:p w:rsidR="00F93FFE" w:rsidRDefault="00F93FFE" w:rsidP="00F93FFE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составлены акты проверок. </w:t>
      </w:r>
      <w:bookmarkStart w:id="0" w:name="sub_3100"/>
      <w:r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установленных федеральными нормативными правовыми актами, не выявлено.</w:t>
      </w:r>
    </w:p>
    <w:p w:rsidR="00F93FFE" w:rsidRPr="00CF53A4" w:rsidRDefault="00F93FFE" w:rsidP="00F93F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F93FFE" w:rsidRPr="00CF53A4" w:rsidRDefault="00F93FFE" w:rsidP="00F93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3A4">
        <w:rPr>
          <w:rFonts w:ascii="Times New Roman" w:hAnsi="Times New Roman" w:cs="Times New Roman"/>
          <w:sz w:val="28"/>
          <w:szCs w:val="28"/>
        </w:rPr>
        <w:t>По результатам проверок, случаев причинения юридическими лицами и индивидуальными предпринимателями объектам культурного наследия (памятникам истории и культуры) народов Российской Федерации, нарушений требований законодательства не выявлено.</w:t>
      </w:r>
    </w:p>
    <w:p w:rsidR="00F93FFE" w:rsidRPr="00CF53A4" w:rsidRDefault="00F93FFE" w:rsidP="00F93FFE">
      <w:pPr>
        <w:ind w:firstLine="850"/>
        <w:jc w:val="center"/>
        <w:rPr>
          <w:szCs w:val="28"/>
        </w:rPr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5.</w:t>
      </w:r>
    </w:p>
    <w:p w:rsidR="00F93FFE" w:rsidRPr="00C007FC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007FC">
        <w:rPr>
          <w:b/>
          <w:sz w:val="28"/>
          <w:szCs w:val="28"/>
        </w:rPr>
        <w:t>Действия органов государственного контроля (надзора),</w:t>
      </w:r>
    </w:p>
    <w:p w:rsidR="00F93FFE" w:rsidRPr="00C007FC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C007FC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93FFE" w:rsidRPr="00CF53A4" w:rsidRDefault="00F93FFE" w:rsidP="00F93FFE">
      <w:pPr>
        <w:ind w:firstLine="709"/>
        <w:rPr>
          <w:sz w:val="32"/>
          <w:szCs w:val="32"/>
        </w:rPr>
      </w:pPr>
    </w:p>
    <w:p w:rsidR="00F93FFE" w:rsidRPr="00CF53A4" w:rsidRDefault="00F93FFE" w:rsidP="00F93FFE">
      <w:pPr>
        <w:ind w:firstLine="720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Комитетом осуществляется деятельность, направленная на предупреждение нарушений законодательства Российской Федерации в сфере сохранения, использования, популяризации и государственной охраны объектов культурного наследия.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Информация и результаты осуществления регионального государственного контроля в области сохранения, использования, популяризации и государственной охраны объектов культурного наследия за 201</w:t>
      </w:r>
      <w:r w:rsidR="0025686F">
        <w:rPr>
          <w:sz w:val="28"/>
          <w:szCs w:val="28"/>
        </w:rPr>
        <w:t>9</w:t>
      </w:r>
      <w:r w:rsidRPr="00CF53A4">
        <w:rPr>
          <w:sz w:val="28"/>
          <w:szCs w:val="28"/>
        </w:rPr>
        <w:t xml:space="preserve"> год размещается в свободном доступе на Интернет-сайте Комитета.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В связи с отсутствием нарушений, в результате </w:t>
      </w:r>
      <w:proofErr w:type="gramStart"/>
      <w:r w:rsidRPr="00CF53A4">
        <w:rPr>
          <w:sz w:val="28"/>
          <w:szCs w:val="28"/>
        </w:rPr>
        <w:t>проведения проверок соблюдения требований законодательства Российской Федерации</w:t>
      </w:r>
      <w:proofErr w:type="gramEnd"/>
      <w:r w:rsidRPr="00CF53A4">
        <w:rPr>
          <w:sz w:val="28"/>
          <w:szCs w:val="28"/>
        </w:rPr>
        <w:t xml:space="preserve"> и Чеченской Республики в сфере сохранения, использования, популяризации и государственной охраны объектов культурного наследия, меры реагирования не принимались.</w:t>
      </w:r>
    </w:p>
    <w:p w:rsidR="00F93FFE" w:rsidRPr="00CF53A4" w:rsidRDefault="00F93FFE" w:rsidP="00F93FFE">
      <w:pPr>
        <w:pStyle w:val="aa"/>
        <w:ind w:firstLine="709"/>
        <w:jc w:val="both"/>
        <w:rPr>
          <w:bCs/>
          <w:sz w:val="28"/>
          <w:szCs w:val="28"/>
        </w:rPr>
      </w:pPr>
      <w:proofErr w:type="gramStart"/>
      <w:r w:rsidRPr="00CF53A4">
        <w:rPr>
          <w:sz w:val="28"/>
          <w:szCs w:val="28"/>
        </w:rPr>
        <w:t>Нарушение требований законодательства в области государственной охраны по объектам археологии удаётся предотвратить на стадии согласования предоставления земельных участков и путем заключения охранного обязательства, в которых указываются о</w:t>
      </w:r>
      <w:r w:rsidRPr="00CF53A4">
        <w:rPr>
          <w:bCs/>
          <w:sz w:val="28"/>
          <w:szCs w:val="28"/>
        </w:rPr>
        <w:t>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  <w:proofErr w:type="gramEnd"/>
    </w:p>
    <w:p w:rsidR="00F93FFE" w:rsidRPr="00CF53A4" w:rsidRDefault="00F93FFE" w:rsidP="00F93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В связи с отсутствием выявленных нарушений иски в судах не рассматривались.</w:t>
      </w:r>
    </w:p>
    <w:p w:rsidR="00F93FFE" w:rsidRPr="00CF53A4" w:rsidRDefault="00F93FFE" w:rsidP="00F93FFE">
      <w:pPr>
        <w:ind w:firstLine="709"/>
        <w:jc w:val="both"/>
        <w:rPr>
          <w:sz w:val="32"/>
          <w:szCs w:val="32"/>
        </w:rPr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6.</w:t>
      </w:r>
    </w:p>
    <w:p w:rsidR="00F93FFE" w:rsidRPr="00A251CA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251CA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A251CA">
        <w:rPr>
          <w:b/>
          <w:sz w:val="28"/>
          <w:szCs w:val="28"/>
        </w:rPr>
        <w:t>государственного</w:t>
      </w:r>
      <w:proofErr w:type="gramEnd"/>
    </w:p>
    <w:p w:rsidR="00F93FFE" w:rsidRPr="00886888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251CA">
        <w:rPr>
          <w:b/>
          <w:sz w:val="28"/>
          <w:szCs w:val="28"/>
        </w:rPr>
        <w:t>контроля (надзора), муниципального контроля</w:t>
      </w:r>
    </w:p>
    <w:p w:rsidR="00F93FFE" w:rsidRPr="00CF53A4" w:rsidRDefault="00F93FFE" w:rsidP="00F93FFE">
      <w:pPr>
        <w:ind w:firstLine="709"/>
        <w:jc w:val="both"/>
        <w:rPr>
          <w:bCs/>
          <w:sz w:val="28"/>
          <w:szCs w:val="28"/>
        </w:rPr>
      </w:pPr>
    </w:p>
    <w:p w:rsidR="00F93FFE" w:rsidRDefault="00F93FFE" w:rsidP="00F9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выполнения плана проведения плановых поверок за 201</w:t>
      </w:r>
      <w:r w:rsidR="000C0F3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отношении юридических лиц и индивидуальных предпринимателей составил 10</w:t>
      </w:r>
      <w:r w:rsidRPr="00CF53A4">
        <w:rPr>
          <w:sz w:val="28"/>
          <w:szCs w:val="28"/>
        </w:rPr>
        <w:t>0%</w:t>
      </w:r>
      <w:r>
        <w:rPr>
          <w:sz w:val="28"/>
          <w:szCs w:val="28"/>
        </w:rPr>
        <w:t>.</w:t>
      </w:r>
    </w:p>
    <w:p w:rsidR="00F93FFE" w:rsidRPr="00CF53A4" w:rsidRDefault="00F93FFE" w:rsidP="00F93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в отношении юридических лиц и индивидуальных не проводились.</w:t>
      </w:r>
    </w:p>
    <w:p w:rsidR="00F93FFE" w:rsidRPr="00CF53A4" w:rsidRDefault="00F93FFE" w:rsidP="00F93FF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3A4">
        <w:rPr>
          <w:sz w:val="28"/>
          <w:szCs w:val="28"/>
        </w:rPr>
        <w:t>Доля проверок, результаты которых признаны недействительными  – 0%</w:t>
      </w:r>
      <w:r>
        <w:rPr>
          <w:sz w:val="28"/>
          <w:szCs w:val="28"/>
        </w:rPr>
        <w:t>.</w:t>
      </w:r>
    </w:p>
    <w:p w:rsidR="00F93FFE" w:rsidRPr="00CF53A4" w:rsidRDefault="00F93FFE" w:rsidP="00F93FFE">
      <w:pPr>
        <w:ind w:firstLine="708"/>
        <w:jc w:val="both"/>
        <w:rPr>
          <w:sz w:val="28"/>
          <w:szCs w:val="28"/>
        </w:rPr>
      </w:pPr>
    </w:p>
    <w:p w:rsidR="00F93FFE" w:rsidRPr="00CF53A4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</w:rPr>
      </w:pPr>
      <w:r w:rsidRPr="00CF53A4">
        <w:rPr>
          <w:b/>
          <w:sz w:val="28"/>
          <w:szCs w:val="28"/>
        </w:rPr>
        <w:t>Раздел 7.</w:t>
      </w:r>
    </w:p>
    <w:p w:rsidR="00F93FFE" w:rsidRPr="00F63EE3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63EE3">
        <w:rPr>
          <w:b/>
          <w:sz w:val="28"/>
          <w:szCs w:val="28"/>
        </w:rPr>
        <w:t>Выводы и предложения по результатам государственного</w:t>
      </w:r>
    </w:p>
    <w:p w:rsidR="00F93FFE" w:rsidRPr="00F63EE3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  <w:szCs w:val="28"/>
        </w:rPr>
      </w:pPr>
      <w:r w:rsidRPr="00F63EE3">
        <w:rPr>
          <w:b/>
          <w:sz w:val="28"/>
          <w:szCs w:val="28"/>
        </w:rPr>
        <w:t>контроля (надзора), муниципального контроля</w:t>
      </w:r>
    </w:p>
    <w:p w:rsidR="00F93FFE" w:rsidRPr="000D6980" w:rsidRDefault="00F93FFE" w:rsidP="00F93FFE">
      <w:pPr>
        <w:ind w:firstLine="708"/>
        <w:rPr>
          <w:sz w:val="32"/>
          <w:szCs w:val="32"/>
        </w:rPr>
      </w:pPr>
    </w:p>
    <w:p w:rsidR="00F93FFE" w:rsidRPr="00CF53A4" w:rsidRDefault="00F93FFE" w:rsidP="00F93F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Критерием эффективности деятельности государственного органа по охране объектов культурного наследия является сохранение памятника истории и культуры. По итогам проведенных Комитетом проверок зафиксирована положительная динамика в процессах по согласованию землеустроительной документации, выдаче письменных разрешений, способствующих предотвращению правонарушений.</w:t>
      </w:r>
    </w:p>
    <w:p w:rsidR="00F93FFE" w:rsidRPr="00CF53A4" w:rsidRDefault="00F93FFE" w:rsidP="00F93FFE">
      <w:pPr>
        <w:ind w:firstLine="709"/>
        <w:jc w:val="both"/>
        <w:rPr>
          <w:bCs/>
          <w:sz w:val="28"/>
          <w:szCs w:val="28"/>
        </w:rPr>
      </w:pPr>
      <w:r w:rsidRPr="00CF53A4">
        <w:rPr>
          <w:sz w:val="28"/>
          <w:szCs w:val="28"/>
        </w:rPr>
        <w:t xml:space="preserve">Совершенствовано нормативно-правовое и информационное </w:t>
      </w:r>
      <w:r w:rsidRPr="00CF53A4">
        <w:rPr>
          <w:bCs/>
          <w:sz w:val="28"/>
          <w:szCs w:val="28"/>
        </w:rPr>
        <w:t xml:space="preserve">обеспечение государственного </w:t>
      </w:r>
      <w:r>
        <w:rPr>
          <w:bCs/>
          <w:sz w:val="28"/>
          <w:szCs w:val="28"/>
        </w:rPr>
        <w:t>надзора</w:t>
      </w:r>
      <w:r w:rsidRPr="00CF53A4">
        <w:rPr>
          <w:bCs/>
          <w:sz w:val="28"/>
          <w:szCs w:val="28"/>
        </w:rPr>
        <w:t>.</w:t>
      </w:r>
    </w:p>
    <w:p w:rsidR="00F93FFE" w:rsidRPr="00CF53A4" w:rsidRDefault="00F93FFE" w:rsidP="00F93F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Намечена тенденция, стабилизирующая обстановку с правонарушениями в области государственной охраны объектов культурного наследия. Этому способствуют профилактические встречи с собственниками и пользователями объектов культурного наследия, публикации в СМИ, интернет-пространство.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По результатам осуществления государственного контроля (надзора) в 201</w:t>
      </w:r>
      <w:r w:rsidR="00C44D96">
        <w:rPr>
          <w:sz w:val="28"/>
          <w:szCs w:val="28"/>
        </w:rPr>
        <w:t>9</w:t>
      </w:r>
      <w:r w:rsidRPr="00CF53A4">
        <w:rPr>
          <w:sz w:val="28"/>
          <w:szCs w:val="28"/>
        </w:rPr>
        <w:t xml:space="preserve"> году планируется увеличить количество профилактических мероприятий, направленных на оздоровление ситуации в части соблюдения собственниками и пользователями памятников истории и культуры требований законодательства об объектах культурного наследия.</w:t>
      </w:r>
    </w:p>
    <w:p w:rsidR="00F93FFE" w:rsidRPr="00CF53A4" w:rsidRDefault="00F93FFE" w:rsidP="00F93FFE">
      <w:pPr>
        <w:pStyle w:val="aa"/>
        <w:ind w:firstLine="709"/>
        <w:jc w:val="both"/>
        <w:rPr>
          <w:sz w:val="28"/>
          <w:szCs w:val="28"/>
        </w:rPr>
      </w:pPr>
      <w:r w:rsidRPr="00CF53A4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надзор</w:t>
      </w:r>
      <w:r w:rsidRPr="00CF53A4">
        <w:rPr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наследия, расположенных на территории Чеченской Республики осуществляется Комитетом в соответствии с запланированными контрольными мероприятиями и в полном объеме.</w:t>
      </w:r>
    </w:p>
    <w:p w:rsidR="00F93FFE" w:rsidRPr="00CF53A4" w:rsidRDefault="00F93FFE" w:rsidP="00F93FFE">
      <w:pPr>
        <w:ind w:firstLine="708"/>
        <w:jc w:val="both"/>
        <w:rPr>
          <w:sz w:val="28"/>
          <w:szCs w:val="28"/>
        </w:rPr>
      </w:pPr>
      <w:r w:rsidRPr="00CF53A4">
        <w:rPr>
          <w:sz w:val="28"/>
          <w:szCs w:val="28"/>
        </w:rPr>
        <w:t>В 201</w:t>
      </w:r>
      <w:r w:rsidR="0025686F">
        <w:rPr>
          <w:sz w:val="28"/>
          <w:szCs w:val="28"/>
        </w:rPr>
        <w:t>9</w:t>
      </w:r>
      <w:r w:rsidRPr="00CF53A4">
        <w:rPr>
          <w:sz w:val="28"/>
          <w:szCs w:val="28"/>
        </w:rPr>
        <w:t xml:space="preserve"> году Комитетом планируется усилить работу по предупреждению и пресечению нарушений законодательства об объектах культурного наследия.</w:t>
      </w:r>
    </w:p>
    <w:p w:rsidR="00F93FFE" w:rsidRPr="00CF53A4" w:rsidRDefault="00F93FFE" w:rsidP="00F93FFE">
      <w:pPr>
        <w:ind w:firstLine="993"/>
        <w:rPr>
          <w:sz w:val="28"/>
          <w:szCs w:val="28"/>
        </w:rPr>
      </w:pPr>
    </w:p>
    <w:p w:rsidR="00F93FFE" w:rsidRPr="004040A5" w:rsidRDefault="00F93FFE" w:rsidP="00F93FFE">
      <w:pPr>
        <w:rPr>
          <w:sz w:val="32"/>
          <w:szCs w:val="32"/>
        </w:rPr>
      </w:pPr>
      <w:r w:rsidRPr="00CF53A4">
        <w:rPr>
          <w:sz w:val="28"/>
          <w:szCs w:val="28"/>
        </w:rPr>
        <w:tab/>
      </w:r>
    </w:p>
    <w:p w:rsidR="00F93FFE" w:rsidRPr="00F63EE3" w:rsidRDefault="00F93FFE" w:rsidP="00F9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63EE3">
        <w:rPr>
          <w:b/>
          <w:sz w:val="28"/>
          <w:szCs w:val="28"/>
        </w:rPr>
        <w:t>Приложения</w:t>
      </w:r>
    </w:p>
    <w:p w:rsidR="001E3CA8" w:rsidRPr="001E3CA8" w:rsidRDefault="001E3CA8" w:rsidP="005F3974">
      <w:pPr>
        <w:jc w:val="both"/>
      </w:pPr>
    </w:p>
    <w:sectPr w:rsidR="001E3CA8" w:rsidRPr="001E3CA8" w:rsidSect="00F55093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DE"/>
    <w:multiLevelType w:val="hybridMultilevel"/>
    <w:tmpl w:val="9DEA945C"/>
    <w:lvl w:ilvl="0" w:tplc="002E20D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0707"/>
    <w:multiLevelType w:val="hybridMultilevel"/>
    <w:tmpl w:val="9DEA945C"/>
    <w:lvl w:ilvl="0" w:tplc="002E20D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B1055"/>
    <w:multiLevelType w:val="hybridMultilevel"/>
    <w:tmpl w:val="9DEA945C"/>
    <w:lvl w:ilvl="0" w:tplc="002E20D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48FD"/>
    <w:multiLevelType w:val="hybridMultilevel"/>
    <w:tmpl w:val="974A7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8496A"/>
    <w:multiLevelType w:val="hybridMultilevel"/>
    <w:tmpl w:val="9DEA945C"/>
    <w:lvl w:ilvl="0" w:tplc="002E20D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57351"/>
    <w:multiLevelType w:val="hybridMultilevel"/>
    <w:tmpl w:val="47F60070"/>
    <w:lvl w:ilvl="0" w:tplc="3FA621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4600C7"/>
    <w:multiLevelType w:val="multilevel"/>
    <w:tmpl w:val="15D0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30DCE"/>
    <w:multiLevelType w:val="hybridMultilevel"/>
    <w:tmpl w:val="9DEA945C"/>
    <w:lvl w:ilvl="0" w:tplc="002E20D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4735C"/>
    <w:rsid w:val="00004945"/>
    <w:rsid w:val="000723C8"/>
    <w:rsid w:val="000B3D47"/>
    <w:rsid w:val="000C0F36"/>
    <w:rsid w:val="00102388"/>
    <w:rsid w:val="001264E4"/>
    <w:rsid w:val="00145330"/>
    <w:rsid w:val="00150784"/>
    <w:rsid w:val="00171804"/>
    <w:rsid w:val="001D5B2D"/>
    <w:rsid w:val="001E3CA8"/>
    <w:rsid w:val="00223418"/>
    <w:rsid w:val="00234207"/>
    <w:rsid w:val="0025686F"/>
    <w:rsid w:val="00281147"/>
    <w:rsid w:val="00286229"/>
    <w:rsid w:val="002952C9"/>
    <w:rsid w:val="002A1344"/>
    <w:rsid w:val="002C2304"/>
    <w:rsid w:val="002D3254"/>
    <w:rsid w:val="002F1883"/>
    <w:rsid w:val="002F435B"/>
    <w:rsid w:val="0030463D"/>
    <w:rsid w:val="00326AEC"/>
    <w:rsid w:val="0034735C"/>
    <w:rsid w:val="003716F7"/>
    <w:rsid w:val="00395569"/>
    <w:rsid w:val="003A3FC2"/>
    <w:rsid w:val="003B4F12"/>
    <w:rsid w:val="003B76BB"/>
    <w:rsid w:val="003E6A60"/>
    <w:rsid w:val="003E7131"/>
    <w:rsid w:val="0040281D"/>
    <w:rsid w:val="004055B6"/>
    <w:rsid w:val="00414436"/>
    <w:rsid w:val="00420139"/>
    <w:rsid w:val="0042507E"/>
    <w:rsid w:val="00484D46"/>
    <w:rsid w:val="004B7BEF"/>
    <w:rsid w:val="004E0AFF"/>
    <w:rsid w:val="0051147D"/>
    <w:rsid w:val="0054216F"/>
    <w:rsid w:val="005B2FED"/>
    <w:rsid w:val="005D4353"/>
    <w:rsid w:val="005D640D"/>
    <w:rsid w:val="005F3974"/>
    <w:rsid w:val="00614946"/>
    <w:rsid w:val="006460D1"/>
    <w:rsid w:val="00666D1A"/>
    <w:rsid w:val="0067041A"/>
    <w:rsid w:val="006C6E1E"/>
    <w:rsid w:val="006E48B3"/>
    <w:rsid w:val="006E48CD"/>
    <w:rsid w:val="006F2194"/>
    <w:rsid w:val="0070582C"/>
    <w:rsid w:val="00712C10"/>
    <w:rsid w:val="00754922"/>
    <w:rsid w:val="0076129B"/>
    <w:rsid w:val="00763514"/>
    <w:rsid w:val="007747F7"/>
    <w:rsid w:val="007819C3"/>
    <w:rsid w:val="00796763"/>
    <w:rsid w:val="007B7978"/>
    <w:rsid w:val="007C228D"/>
    <w:rsid w:val="007D1ABF"/>
    <w:rsid w:val="007F130E"/>
    <w:rsid w:val="00852E98"/>
    <w:rsid w:val="008628EE"/>
    <w:rsid w:val="00872BD4"/>
    <w:rsid w:val="00892C5A"/>
    <w:rsid w:val="008B6366"/>
    <w:rsid w:val="008D42F8"/>
    <w:rsid w:val="008E5036"/>
    <w:rsid w:val="008E6B88"/>
    <w:rsid w:val="008F0F42"/>
    <w:rsid w:val="0094243E"/>
    <w:rsid w:val="00953245"/>
    <w:rsid w:val="00974D75"/>
    <w:rsid w:val="009C5A27"/>
    <w:rsid w:val="009D0E1D"/>
    <w:rsid w:val="009E2A91"/>
    <w:rsid w:val="009F3860"/>
    <w:rsid w:val="00A0739E"/>
    <w:rsid w:val="00A25C73"/>
    <w:rsid w:val="00A31BFA"/>
    <w:rsid w:val="00A4656E"/>
    <w:rsid w:val="00A50613"/>
    <w:rsid w:val="00A559AC"/>
    <w:rsid w:val="00A951E1"/>
    <w:rsid w:val="00B30192"/>
    <w:rsid w:val="00B320AD"/>
    <w:rsid w:val="00B55121"/>
    <w:rsid w:val="00BA7962"/>
    <w:rsid w:val="00BF42DC"/>
    <w:rsid w:val="00C165EB"/>
    <w:rsid w:val="00C16C54"/>
    <w:rsid w:val="00C20587"/>
    <w:rsid w:val="00C27C5C"/>
    <w:rsid w:val="00C44B56"/>
    <w:rsid w:val="00C44D96"/>
    <w:rsid w:val="00C47AC3"/>
    <w:rsid w:val="00CC6421"/>
    <w:rsid w:val="00CC7CF5"/>
    <w:rsid w:val="00CD18FC"/>
    <w:rsid w:val="00CD68A3"/>
    <w:rsid w:val="00CF61F4"/>
    <w:rsid w:val="00D2408D"/>
    <w:rsid w:val="00D363F5"/>
    <w:rsid w:val="00D640A0"/>
    <w:rsid w:val="00D74269"/>
    <w:rsid w:val="00DA0E4E"/>
    <w:rsid w:val="00DB62C9"/>
    <w:rsid w:val="00DB6822"/>
    <w:rsid w:val="00DC63B9"/>
    <w:rsid w:val="00DD04B1"/>
    <w:rsid w:val="00DD68F5"/>
    <w:rsid w:val="00DE11C8"/>
    <w:rsid w:val="00E47A77"/>
    <w:rsid w:val="00E86997"/>
    <w:rsid w:val="00EF03BB"/>
    <w:rsid w:val="00F03074"/>
    <w:rsid w:val="00F052AB"/>
    <w:rsid w:val="00F14DB6"/>
    <w:rsid w:val="00F41755"/>
    <w:rsid w:val="00F41767"/>
    <w:rsid w:val="00F52404"/>
    <w:rsid w:val="00F55093"/>
    <w:rsid w:val="00F60FD2"/>
    <w:rsid w:val="00F766F0"/>
    <w:rsid w:val="00F93FFE"/>
    <w:rsid w:val="00FA3374"/>
    <w:rsid w:val="00FD749C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23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C2304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,Обычный (веб) Знак1 Знак Знак,Обычный (веб) Знак Знак Знак Знак Знак,Обычный (веб) Знак1 Знак,Обычный (веб) Знак Знак Знак"/>
    <w:basedOn w:val="a"/>
    <w:link w:val="a5"/>
    <w:uiPriority w:val="34"/>
    <w:qFormat/>
    <w:rsid w:val="009532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3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53245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C5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A27"/>
    <w:pPr>
      <w:ind w:left="720"/>
      <w:contextualSpacing/>
    </w:pPr>
  </w:style>
  <w:style w:type="character" w:styleId="a8">
    <w:name w:val="Strong"/>
    <w:basedOn w:val="a0"/>
    <w:uiPriority w:val="22"/>
    <w:qFormat/>
    <w:rsid w:val="009C5A27"/>
    <w:rPr>
      <w:b/>
      <w:bCs/>
    </w:rPr>
  </w:style>
  <w:style w:type="character" w:customStyle="1" w:styleId="10">
    <w:name w:val="Заголовок 1 Знак"/>
    <w:basedOn w:val="a0"/>
    <w:link w:val="1"/>
    <w:rsid w:val="00B320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Обычный (веб) Знак"/>
    <w:aliases w:val="Обычный (веб) Знак1 Знак1,Обычный (веб) Знак Знак Знак1,Обычный (веб) Знак1 Знак Знак Знак,Обычный (веб) Знак Знак Знак Знак Знак Знак,Обычный (веб) Знак1 Знак Знак1,Обычный (веб) Знак Знак Знак Знак"/>
    <w:basedOn w:val="a0"/>
    <w:link w:val="a4"/>
    <w:uiPriority w:val="34"/>
    <w:locked/>
    <w:rsid w:val="008F0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F0F4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F42"/>
    <w:pPr>
      <w:shd w:val="clear" w:color="auto" w:fill="FFFFFF"/>
      <w:spacing w:after="300" w:line="322" w:lineRule="exact"/>
      <w:ind w:hanging="2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basedOn w:val="a0"/>
    <w:link w:val="11"/>
    <w:rsid w:val="0042507E"/>
    <w:rPr>
      <w:rFonts w:ascii="Times New Roman" w:hAnsi="Times New Roman" w:cs="Times New Roman"/>
      <w:sz w:val="28"/>
      <w:szCs w:val="28"/>
    </w:rPr>
  </w:style>
  <w:style w:type="character" w:customStyle="1" w:styleId="3pt">
    <w:name w:val="Основной текст + Интервал 3 pt"/>
    <w:basedOn w:val="a9"/>
    <w:rsid w:val="0042507E"/>
    <w:rPr>
      <w:spacing w:val="70"/>
    </w:rPr>
  </w:style>
  <w:style w:type="paragraph" w:customStyle="1" w:styleId="11">
    <w:name w:val="Основной текст1"/>
    <w:basedOn w:val="a"/>
    <w:link w:val="a9"/>
    <w:rsid w:val="0042507E"/>
    <w:pPr>
      <w:spacing w:line="276" w:lineRule="auto"/>
      <w:ind w:firstLine="851"/>
      <w:jc w:val="both"/>
    </w:pPr>
    <w:rPr>
      <w:rFonts w:eastAsiaTheme="minorHAnsi"/>
      <w:sz w:val="28"/>
      <w:szCs w:val="28"/>
      <w:lang w:eastAsia="en-US"/>
    </w:rPr>
  </w:style>
  <w:style w:type="paragraph" w:customStyle="1" w:styleId="bigger2">
    <w:name w:val="bigger2"/>
    <w:basedOn w:val="a"/>
    <w:rsid w:val="0042507E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CD18F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D18FC"/>
    <w:pPr>
      <w:spacing w:before="100" w:beforeAutospacing="1" w:after="100" w:afterAutospacing="1"/>
    </w:pPr>
  </w:style>
  <w:style w:type="paragraph" w:customStyle="1" w:styleId="Default">
    <w:name w:val="Default"/>
    <w:rsid w:val="00F5240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53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Acronym"/>
    <w:basedOn w:val="a0"/>
    <w:uiPriority w:val="99"/>
    <w:unhideWhenUsed/>
    <w:rsid w:val="00F93FFE"/>
    <w:rPr>
      <w:rFonts w:ascii="Times New Roman" w:hAnsi="Times New Roman" w:cs="Times New Roman" w:hint="default"/>
    </w:rPr>
  </w:style>
  <w:style w:type="paragraph" w:styleId="aa">
    <w:name w:val="No Spacing"/>
    <w:link w:val="ab"/>
    <w:qFormat/>
    <w:rsid w:val="00F93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F9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93FFE"/>
    <w:pPr>
      <w:suppressAutoHyphens/>
      <w:ind w:firstLine="720"/>
      <w:jc w:val="both"/>
    </w:pPr>
    <w:rPr>
      <w:rFonts w:cs="Calibri"/>
      <w:sz w:val="28"/>
      <w:lang w:eastAsia="ar-SA"/>
    </w:rPr>
  </w:style>
  <w:style w:type="paragraph" w:styleId="ac">
    <w:name w:val="Block Text"/>
    <w:basedOn w:val="a"/>
    <w:uiPriority w:val="99"/>
    <w:unhideWhenUsed/>
    <w:rsid w:val="00F93FFE"/>
    <w:pPr>
      <w:suppressAutoHyphens/>
      <w:autoSpaceDE w:val="0"/>
      <w:ind w:left="-960" w:right="-69" w:firstLine="720"/>
      <w:jc w:val="both"/>
    </w:pPr>
    <w:rPr>
      <w:color w:val="FF0000"/>
      <w:sz w:val="28"/>
      <w:szCs w:val="28"/>
    </w:rPr>
  </w:style>
  <w:style w:type="paragraph" w:customStyle="1" w:styleId="ad">
    <w:name w:val="Таблицы (моноширинный)"/>
    <w:basedOn w:val="a"/>
    <w:next w:val="a"/>
    <w:uiPriority w:val="99"/>
    <w:rsid w:val="00F93F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C2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349">
          <w:marLeft w:val="0"/>
          <w:marRight w:val="0"/>
          <w:marTop w:val="0"/>
          <w:marBottom w:val="96"/>
          <w:divBdr>
            <w:top w:val="single" w:sz="4" w:space="0" w:color="EFEFEF"/>
            <w:left w:val="single" w:sz="4" w:space="0" w:color="EFEFEF"/>
            <w:bottom w:val="single" w:sz="4" w:space="0" w:color="EFEFEF"/>
            <w:right w:val="single" w:sz="4" w:space="0" w:color="EFEFEF"/>
          </w:divBdr>
          <w:divsChild>
            <w:div w:id="811017022">
              <w:marLeft w:val="0"/>
              <w:marRight w:val="0"/>
              <w:marTop w:val="0"/>
              <w:marBottom w:val="96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5893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21259">
          <w:marLeft w:val="0"/>
          <w:marRight w:val="0"/>
          <w:marTop w:val="0"/>
          <w:marBottom w:val="96"/>
          <w:divBdr>
            <w:top w:val="single" w:sz="4" w:space="0" w:color="EFEFEF"/>
            <w:left w:val="single" w:sz="4" w:space="0" w:color="EFEFEF"/>
            <w:bottom w:val="single" w:sz="4" w:space="0" w:color="EFEFEF"/>
            <w:right w:val="single" w:sz="4" w:space="0" w:color="EFEFEF"/>
          </w:divBdr>
        </w:div>
        <w:div w:id="780421147">
          <w:marLeft w:val="0"/>
          <w:marRight w:val="0"/>
          <w:marTop w:val="0"/>
          <w:marBottom w:val="96"/>
          <w:divBdr>
            <w:top w:val="single" w:sz="4" w:space="0" w:color="EFEFEF"/>
            <w:left w:val="single" w:sz="4" w:space="0" w:color="EFEFEF"/>
            <w:bottom w:val="single" w:sz="4" w:space="0" w:color="EFEFEF"/>
            <w:right w:val="single" w:sz="4" w:space="0" w:color="EFEFEF"/>
          </w:divBdr>
          <w:divsChild>
            <w:div w:id="23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DA0F3829DADD95A37BE3D2CFCFF36E223DC43A7E3B06D902146AC30Ea93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lediechr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6097-0970-4B9F-8F06-2818D0A6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Fatima</cp:lastModifiedBy>
  <cp:revision>45</cp:revision>
  <cp:lastPrinted>2019-11-29T12:02:00Z</cp:lastPrinted>
  <dcterms:created xsi:type="dcterms:W3CDTF">2019-09-03T09:41:00Z</dcterms:created>
  <dcterms:modified xsi:type="dcterms:W3CDTF">2020-02-14T07:52:00Z</dcterms:modified>
</cp:coreProperties>
</file>